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DE" w:rsidRPr="002779FA" w:rsidRDefault="00CF0BDE" w:rsidP="000838EA">
      <w:pPr>
        <w:jc w:val="center"/>
        <w:rPr>
          <w:b/>
          <w:sz w:val="28"/>
          <w:szCs w:val="28"/>
        </w:rPr>
      </w:pPr>
      <w:r w:rsidRPr="002779FA">
        <w:rPr>
          <w:b/>
          <w:sz w:val="28"/>
          <w:szCs w:val="28"/>
        </w:rPr>
        <w:t>Акт</w:t>
      </w:r>
    </w:p>
    <w:p w:rsidR="00841AB3" w:rsidRPr="00975F48" w:rsidRDefault="0036521A" w:rsidP="00841A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AB3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841AB3">
        <w:rPr>
          <w:sz w:val="28"/>
          <w:szCs w:val="28"/>
        </w:rPr>
        <w:t xml:space="preserve"> использования в 2022 году бюджетных средств  выделенных на </w:t>
      </w:r>
      <w:r w:rsidR="00841AB3" w:rsidRPr="00975F48">
        <w:rPr>
          <w:sz w:val="28"/>
          <w:szCs w:val="28"/>
        </w:rPr>
        <w:t>пенсионное обеспечение муниципальных служащих и выборных должностных лиц</w:t>
      </w:r>
      <w:r w:rsidR="00841AB3">
        <w:rPr>
          <w:sz w:val="28"/>
          <w:szCs w:val="28"/>
        </w:rPr>
        <w:t>,  с</w:t>
      </w:r>
      <w:r w:rsidR="00841AB3" w:rsidRPr="00975F48">
        <w:rPr>
          <w:sz w:val="28"/>
          <w:szCs w:val="28"/>
        </w:rPr>
        <w:t>облюдени</w:t>
      </w:r>
      <w:r w:rsidR="00841AB3">
        <w:rPr>
          <w:sz w:val="28"/>
          <w:szCs w:val="28"/>
        </w:rPr>
        <w:t>я</w:t>
      </w:r>
      <w:r w:rsidR="00841AB3" w:rsidRPr="00975F48">
        <w:rPr>
          <w:sz w:val="28"/>
          <w:szCs w:val="28"/>
        </w:rPr>
        <w:t xml:space="preserve"> и выполнени</w:t>
      </w:r>
      <w:r w:rsidR="00841AB3">
        <w:rPr>
          <w:sz w:val="28"/>
          <w:szCs w:val="28"/>
        </w:rPr>
        <w:t>я</w:t>
      </w:r>
      <w:r w:rsidR="00841AB3" w:rsidRPr="00975F48">
        <w:rPr>
          <w:sz w:val="28"/>
          <w:szCs w:val="28"/>
        </w:rPr>
        <w:t xml:space="preserve"> требований законодательства, регламентирующего пенсионное обеспечение муниципальных служащих и выборных должностных лиц, при начислении пенсии за выслугу лет муниципальным служащим и выборным должностным лицам.</w:t>
      </w:r>
    </w:p>
    <w:p w:rsidR="000838EA" w:rsidRDefault="000838EA" w:rsidP="000838EA">
      <w:pPr>
        <w:jc w:val="both"/>
        <w:rPr>
          <w:sz w:val="28"/>
          <w:szCs w:val="28"/>
        </w:rPr>
      </w:pPr>
    </w:p>
    <w:p w:rsidR="000838EA" w:rsidRDefault="000838EA" w:rsidP="000838EA">
      <w:pPr>
        <w:jc w:val="both"/>
        <w:rPr>
          <w:sz w:val="28"/>
          <w:szCs w:val="28"/>
        </w:rPr>
      </w:pPr>
    </w:p>
    <w:p w:rsidR="00CF0BDE" w:rsidRDefault="0036521A" w:rsidP="002779F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F0BDE" w:rsidRPr="00BA3898">
        <w:rPr>
          <w:sz w:val="28"/>
          <w:szCs w:val="28"/>
        </w:rPr>
        <w:t xml:space="preserve">Шалинское                                         </w:t>
      </w:r>
      <w:r w:rsidR="002779FA">
        <w:rPr>
          <w:sz w:val="28"/>
          <w:szCs w:val="28"/>
        </w:rPr>
        <w:t xml:space="preserve">                  </w:t>
      </w:r>
      <w:r w:rsidR="00D20CA2">
        <w:rPr>
          <w:sz w:val="28"/>
          <w:szCs w:val="28"/>
        </w:rPr>
        <w:t xml:space="preserve">          </w:t>
      </w:r>
      <w:r w:rsidR="00CF0BDE" w:rsidRPr="00BA3898">
        <w:rPr>
          <w:sz w:val="28"/>
          <w:szCs w:val="28"/>
        </w:rPr>
        <w:t xml:space="preserve">       </w:t>
      </w:r>
      <w:r w:rsidR="002779FA">
        <w:rPr>
          <w:sz w:val="28"/>
          <w:szCs w:val="28"/>
        </w:rPr>
        <w:t xml:space="preserve">          16 марта</w:t>
      </w:r>
      <w:r w:rsidR="00D20CA2">
        <w:rPr>
          <w:sz w:val="28"/>
          <w:szCs w:val="28"/>
        </w:rPr>
        <w:t xml:space="preserve"> </w:t>
      </w:r>
      <w:r w:rsidR="000838EA">
        <w:rPr>
          <w:sz w:val="28"/>
          <w:szCs w:val="28"/>
        </w:rPr>
        <w:t>2023</w:t>
      </w:r>
    </w:p>
    <w:p w:rsidR="000838EA" w:rsidRPr="00BA3898" w:rsidRDefault="000838EA" w:rsidP="000838EA">
      <w:pPr>
        <w:jc w:val="center"/>
        <w:rPr>
          <w:sz w:val="28"/>
          <w:szCs w:val="28"/>
        </w:rPr>
      </w:pPr>
    </w:p>
    <w:p w:rsidR="000B5AE1" w:rsidRPr="00BA3898" w:rsidRDefault="000B5AE1" w:rsidP="000B5AE1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Основани</w:t>
      </w:r>
      <w:r w:rsidR="009F2FDC" w:rsidRPr="00BA3898">
        <w:rPr>
          <w:sz w:val="28"/>
          <w:szCs w:val="28"/>
        </w:rPr>
        <w:t>ем</w:t>
      </w:r>
      <w:r w:rsidRPr="00BA3898">
        <w:rPr>
          <w:sz w:val="28"/>
          <w:szCs w:val="28"/>
        </w:rPr>
        <w:t xml:space="preserve"> для проведения плановой проверки являются:</w:t>
      </w:r>
    </w:p>
    <w:p w:rsidR="000B5AE1" w:rsidRPr="00BA3898" w:rsidRDefault="006450DE" w:rsidP="000B5AE1">
      <w:pPr>
        <w:jc w:val="both"/>
        <w:rPr>
          <w:sz w:val="31"/>
          <w:szCs w:val="31"/>
        </w:rPr>
      </w:pPr>
      <w:r w:rsidRPr="00BA3898">
        <w:rPr>
          <w:sz w:val="28"/>
          <w:szCs w:val="28"/>
        </w:rPr>
        <w:t>1</w:t>
      </w:r>
      <w:r w:rsidR="000B5AE1" w:rsidRPr="00BA3898">
        <w:rPr>
          <w:sz w:val="28"/>
          <w:szCs w:val="28"/>
        </w:rPr>
        <w:t>. Положени</w:t>
      </w:r>
      <w:r w:rsidRPr="00BA3898">
        <w:rPr>
          <w:sz w:val="28"/>
          <w:szCs w:val="28"/>
        </w:rPr>
        <w:t>е</w:t>
      </w:r>
      <w:r w:rsidR="000B5AE1" w:rsidRPr="00BA3898">
        <w:rPr>
          <w:sz w:val="28"/>
          <w:szCs w:val="28"/>
        </w:rPr>
        <w:t xml:space="preserve"> о финансовом управлении, утвержденного постановлением администрации района от 24.08.2016 № 629 «Об утверждении положения о финансовом управлении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района»;</w:t>
      </w:r>
    </w:p>
    <w:p w:rsidR="000B5AE1" w:rsidRDefault="006450DE" w:rsidP="000B5AE1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2</w:t>
      </w:r>
      <w:r w:rsidR="000B5AE1" w:rsidRPr="00BA3898">
        <w:rPr>
          <w:sz w:val="28"/>
          <w:szCs w:val="28"/>
        </w:rPr>
        <w:t xml:space="preserve">.Порядок осуществления муниципального финансового контроля, утвержденный постановлением администрации </w:t>
      </w:r>
      <w:proofErr w:type="spellStart"/>
      <w:r w:rsidR="000B5AE1" w:rsidRPr="00BA3898">
        <w:rPr>
          <w:sz w:val="28"/>
          <w:szCs w:val="28"/>
        </w:rPr>
        <w:t>Манского</w:t>
      </w:r>
      <w:proofErr w:type="spellEnd"/>
      <w:r w:rsidR="000B5AE1" w:rsidRPr="00BA3898">
        <w:rPr>
          <w:sz w:val="28"/>
          <w:szCs w:val="28"/>
        </w:rPr>
        <w:t xml:space="preserve"> района от 07.05.2019 № 408 «Об утверждении Порядка осуществления муниципального финансового контроля»;</w:t>
      </w:r>
    </w:p>
    <w:p w:rsidR="000838EA" w:rsidRPr="00BA3898" w:rsidRDefault="000838EA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3. План контрольной деятельности фин</w:t>
      </w:r>
      <w:r w:rsidR="006402F2">
        <w:rPr>
          <w:sz w:val="28"/>
          <w:szCs w:val="28"/>
        </w:rPr>
        <w:t>ансового управления на 2023 год,</w:t>
      </w:r>
      <w:r>
        <w:rPr>
          <w:sz w:val="28"/>
          <w:szCs w:val="28"/>
        </w:rPr>
        <w:t xml:space="preserve"> утвержденный руководителем финансового управления № 58 от 28.12.2022 года.</w:t>
      </w:r>
    </w:p>
    <w:p w:rsidR="00770C2F" w:rsidRPr="00BA3898" w:rsidRDefault="006450DE" w:rsidP="00770C2F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 xml:space="preserve">4. Приказ финансового управления от </w:t>
      </w:r>
      <w:r w:rsidR="002779FA">
        <w:rPr>
          <w:sz w:val="28"/>
          <w:szCs w:val="28"/>
        </w:rPr>
        <w:t>10.03.</w:t>
      </w:r>
      <w:r w:rsidRPr="00BA3898">
        <w:rPr>
          <w:sz w:val="28"/>
          <w:szCs w:val="28"/>
        </w:rPr>
        <w:t>202</w:t>
      </w:r>
      <w:r w:rsidR="000838EA">
        <w:rPr>
          <w:sz w:val="28"/>
          <w:szCs w:val="28"/>
        </w:rPr>
        <w:t>3</w:t>
      </w:r>
      <w:r w:rsidRPr="00BA3898">
        <w:rPr>
          <w:sz w:val="28"/>
          <w:szCs w:val="28"/>
        </w:rPr>
        <w:t xml:space="preserve"> № </w:t>
      </w:r>
      <w:r w:rsidR="002779FA">
        <w:rPr>
          <w:sz w:val="28"/>
          <w:szCs w:val="28"/>
        </w:rPr>
        <w:t xml:space="preserve">12 </w:t>
      </w:r>
      <w:r w:rsidRPr="00BA3898">
        <w:rPr>
          <w:sz w:val="28"/>
          <w:szCs w:val="28"/>
        </w:rPr>
        <w:t>-</w:t>
      </w:r>
      <w:r w:rsidR="002779FA">
        <w:rPr>
          <w:sz w:val="28"/>
          <w:szCs w:val="28"/>
        </w:rPr>
        <w:t xml:space="preserve"> </w:t>
      </w:r>
      <w:r w:rsidRPr="00BA3898">
        <w:rPr>
          <w:sz w:val="28"/>
          <w:szCs w:val="28"/>
        </w:rPr>
        <w:t xml:space="preserve">од «О проведении плановой проверки в </w:t>
      </w:r>
      <w:r w:rsidR="000838EA">
        <w:rPr>
          <w:sz w:val="28"/>
          <w:szCs w:val="28"/>
        </w:rPr>
        <w:t xml:space="preserve">администрации </w:t>
      </w:r>
      <w:proofErr w:type="spellStart"/>
      <w:r w:rsidR="000838EA">
        <w:rPr>
          <w:sz w:val="28"/>
          <w:szCs w:val="28"/>
        </w:rPr>
        <w:t>Манского</w:t>
      </w:r>
      <w:proofErr w:type="spellEnd"/>
      <w:r w:rsidR="000838EA">
        <w:rPr>
          <w:sz w:val="28"/>
          <w:szCs w:val="28"/>
        </w:rPr>
        <w:t xml:space="preserve"> района.</w:t>
      </w:r>
    </w:p>
    <w:p w:rsidR="006402F2" w:rsidRDefault="006402F2" w:rsidP="00CF0BDE">
      <w:pPr>
        <w:jc w:val="both"/>
        <w:rPr>
          <w:sz w:val="28"/>
          <w:szCs w:val="28"/>
        </w:rPr>
      </w:pPr>
    </w:p>
    <w:p w:rsidR="006450DE" w:rsidRPr="00BA3898" w:rsidRDefault="006450DE" w:rsidP="00CF0BDE">
      <w:pPr>
        <w:jc w:val="both"/>
        <w:rPr>
          <w:sz w:val="28"/>
          <w:szCs w:val="28"/>
        </w:rPr>
      </w:pPr>
      <w:r w:rsidRPr="00BA3898">
        <w:rPr>
          <w:sz w:val="28"/>
          <w:szCs w:val="28"/>
        </w:rPr>
        <w:t>Проверку проводила контролер ревизор финансового управления</w:t>
      </w:r>
      <w:r w:rsidR="002779FA">
        <w:rPr>
          <w:sz w:val="28"/>
          <w:szCs w:val="28"/>
        </w:rPr>
        <w:t xml:space="preserve"> администрации</w:t>
      </w:r>
      <w:r w:rsidRPr="00BA3898">
        <w:rPr>
          <w:sz w:val="28"/>
          <w:szCs w:val="28"/>
        </w:rPr>
        <w:t xml:space="preserve"> района </w:t>
      </w:r>
      <w:proofErr w:type="spellStart"/>
      <w:r w:rsidRPr="00BA3898">
        <w:rPr>
          <w:sz w:val="28"/>
          <w:szCs w:val="28"/>
        </w:rPr>
        <w:t>Боус</w:t>
      </w:r>
      <w:proofErr w:type="spellEnd"/>
      <w:r w:rsidRPr="00BA3898">
        <w:rPr>
          <w:sz w:val="28"/>
          <w:szCs w:val="28"/>
        </w:rPr>
        <w:t xml:space="preserve"> Л.Л. </w:t>
      </w:r>
    </w:p>
    <w:p w:rsidR="00730414" w:rsidRPr="004D3D46" w:rsidRDefault="000838EA" w:rsidP="00730414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CA2">
        <w:rPr>
          <w:sz w:val="28"/>
          <w:szCs w:val="28"/>
        </w:rPr>
        <w:t>Цель</w:t>
      </w:r>
      <w:r w:rsidR="006450DE" w:rsidRPr="00D20CA2">
        <w:rPr>
          <w:sz w:val="28"/>
          <w:szCs w:val="28"/>
        </w:rPr>
        <w:t xml:space="preserve"> прове</w:t>
      </w:r>
      <w:r w:rsidRPr="00D20CA2">
        <w:rPr>
          <w:sz w:val="28"/>
          <w:szCs w:val="28"/>
        </w:rPr>
        <w:t>дения контрольного мероприятия:</w:t>
      </w:r>
      <w:r w:rsidR="006450DE" w:rsidRPr="00D20CA2">
        <w:rPr>
          <w:sz w:val="28"/>
          <w:szCs w:val="28"/>
        </w:rPr>
        <w:t xml:space="preserve"> </w:t>
      </w:r>
      <w:r w:rsidR="00730414" w:rsidRPr="004D3D46">
        <w:rPr>
          <w:rFonts w:eastAsiaTheme="minorHAnsi"/>
          <w:sz w:val="28"/>
          <w:szCs w:val="28"/>
          <w:lang w:eastAsia="en-US"/>
        </w:rPr>
        <w:t>контроль законност</w:t>
      </w:r>
      <w:r w:rsidR="00730414">
        <w:rPr>
          <w:rFonts w:eastAsiaTheme="minorHAnsi"/>
          <w:sz w:val="28"/>
          <w:szCs w:val="28"/>
          <w:lang w:eastAsia="en-US"/>
        </w:rPr>
        <w:t>и</w:t>
      </w:r>
      <w:r w:rsidR="00730414" w:rsidRPr="004D3D46">
        <w:rPr>
          <w:rFonts w:eastAsiaTheme="minorHAnsi"/>
          <w:sz w:val="28"/>
          <w:szCs w:val="28"/>
          <w:lang w:eastAsia="en-US"/>
        </w:rPr>
        <w:t xml:space="preserve"> назначения и выплаты пенсии за выслугу лет муниципальным служащим </w:t>
      </w:r>
      <w:r w:rsidR="002779FA">
        <w:rPr>
          <w:rFonts w:eastAsiaTheme="minorHAnsi"/>
          <w:sz w:val="28"/>
          <w:szCs w:val="28"/>
          <w:lang w:eastAsia="en-US"/>
        </w:rPr>
        <w:t>и выборным должностным лицам</w:t>
      </w:r>
      <w:r w:rsidR="00B77F90">
        <w:rPr>
          <w:rFonts w:eastAsiaTheme="minorHAnsi"/>
          <w:sz w:val="28"/>
          <w:szCs w:val="28"/>
          <w:lang w:eastAsia="en-US"/>
        </w:rPr>
        <w:t>,</w:t>
      </w:r>
      <w:r w:rsidR="002779FA">
        <w:rPr>
          <w:rFonts w:eastAsiaTheme="minorHAnsi"/>
          <w:sz w:val="28"/>
          <w:szCs w:val="28"/>
          <w:lang w:eastAsia="en-US"/>
        </w:rPr>
        <w:t xml:space="preserve"> осуществляющим полномочия на постоянной основе в </w:t>
      </w:r>
      <w:r w:rsidR="00730414" w:rsidRPr="004D3D46">
        <w:rPr>
          <w:rFonts w:eastAsiaTheme="minorHAnsi"/>
          <w:sz w:val="28"/>
          <w:szCs w:val="28"/>
          <w:lang w:eastAsia="en-US"/>
        </w:rPr>
        <w:t>муниципально</w:t>
      </w:r>
      <w:r w:rsidR="002779FA">
        <w:rPr>
          <w:rFonts w:eastAsiaTheme="minorHAnsi"/>
          <w:sz w:val="28"/>
          <w:szCs w:val="28"/>
          <w:lang w:eastAsia="en-US"/>
        </w:rPr>
        <w:t>м</w:t>
      </w:r>
      <w:r w:rsidR="00730414" w:rsidRPr="004D3D46"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2779FA">
        <w:rPr>
          <w:rFonts w:eastAsiaTheme="minorHAnsi"/>
          <w:sz w:val="28"/>
          <w:szCs w:val="28"/>
          <w:lang w:eastAsia="en-US"/>
        </w:rPr>
        <w:t>и</w:t>
      </w:r>
      <w:r w:rsidR="00730414" w:rsidRPr="004D3D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C77DB">
        <w:rPr>
          <w:rFonts w:eastAsiaTheme="minorHAnsi"/>
          <w:sz w:val="28"/>
          <w:szCs w:val="28"/>
          <w:lang w:eastAsia="en-US"/>
        </w:rPr>
        <w:t>М</w:t>
      </w:r>
      <w:r w:rsidR="00730414">
        <w:rPr>
          <w:rFonts w:eastAsiaTheme="minorHAnsi"/>
          <w:sz w:val="28"/>
          <w:szCs w:val="28"/>
          <w:lang w:eastAsia="en-US"/>
        </w:rPr>
        <w:t>анский</w:t>
      </w:r>
      <w:proofErr w:type="spellEnd"/>
      <w:r w:rsidR="00730414" w:rsidRPr="004D3D46">
        <w:rPr>
          <w:rFonts w:eastAsiaTheme="minorHAnsi"/>
          <w:sz w:val="28"/>
          <w:szCs w:val="28"/>
          <w:lang w:eastAsia="en-US"/>
        </w:rPr>
        <w:t xml:space="preserve"> район. </w:t>
      </w:r>
    </w:p>
    <w:p w:rsidR="00D20CA2" w:rsidRPr="008B6186" w:rsidRDefault="00D20CA2" w:rsidP="00730414">
      <w:pPr>
        <w:pStyle w:val="ConsPlusNormal"/>
        <w:jc w:val="both"/>
        <w:outlineLvl w:val="0"/>
        <w:rPr>
          <w:sz w:val="24"/>
          <w:szCs w:val="24"/>
        </w:rPr>
      </w:pPr>
    </w:p>
    <w:p w:rsidR="00D47BAF" w:rsidRDefault="000838EA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проверки:</w:t>
      </w:r>
      <w:r w:rsidR="00D20CA2">
        <w:rPr>
          <w:sz w:val="28"/>
          <w:szCs w:val="28"/>
        </w:rPr>
        <w:t xml:space="preserve"> администрация </w:t>
      </w:r>
      <w:r w:rsidR="002C77DB">
        <w:rPr>
          <w:sz w:val="28"/>
          <w:szCs w:val="28"/>
        </w:rPr>
        <w:t xml:space="preserve">муниципального образования </w:t>
      </w:r>
      <w:proofErr w:type="spellStart"/>
      <w:r w:rsidR="00D20CA2">
        <w:rPr>
          <w:sz w:val="28"/>
          <w:szCs w:val="28"/>
        </w:rPr>
        <w:t>Манск</w:t>
      </w:r>
      <w:r w:rsidR="002C77DB">
        <w:rPr>
          <w:sz w:val="28"/>
          <w:szCs w:val="28"/>
        </w:rPr>
        <w:t>ий</w:t>
      </w:r>
      <w:proofErr w:type="spellEnd"/>
      <w:r w:rsidR="00D20CA2">
        <w:rPr>
          <w:sz w:val="28"/>
          <w:szCs w:val="28"/>
        </w:rPr>
        <w:t xml:space="preserve"> район</w:t>
      </w:r>
      <w:r w:rsidR="002C77DB">
        <w:rPr>
          <w:sz w:val="28"/>
          <w:szCs w:val="28"/>
        </w:rPr>
        <w:t xml:space="preserve"> (далее - </w:t>
      </w:r>
      <w:r w:rsidR="00D47BAF">
        <w:rPr>
          <w:sz w:val="28"/>
          <w:szCs w:val="28"/>
        </w:rPr>
        <w:t>Администрация)</w:t>
      </w:r>
      <w:r w:rsidR="002779FA">
        <w:rPr>
          <w:sz w:val="28"/>
          <w:szCs w:val="28"/>
        </w:rPr>
        <w:t>.</w:t>
      </w:r>
    </w:p>
    <w:p w:rsidR="002779FA" w:rsidRDefault="002779FA" w:rsidP="00CF0BDE">
      <w:pPr>
        <w:jc w:val="both"/>
        <w:rPr>
          <w:sz w:val="28"/>
          <w:szCs w:val="28"/>
        </w:rPr>
      </w:pPr>
    </w:p>
    <w:p w:rsidR="002779FA" w:rsidRDefault="00C02158" w:rsidP="00C02158">
      <w:pPr>
        <w:jc w:val="both"/>
        <w:rPr>
          <w:rFonts w:eastAsia="Calibri"/>
          <w:sz w:val="28"/>
          <w:szCs w:val="28"/>
          <w:lang w:eastAsia="en-US"/>
        </w:rPr>
      </w:pPr>
      <w:r w:rsidRPr="00C02158">
        <w:rPr>
          <w:rFonts w:eastAsia="Calibri"/>
          <w:sz w:val="28"/>
          <w:szCs w:val="28"/>
          <w:lang w:eastAsia="en-US"/>
        </w:rPr>
        <w:t>Проверяемый период</w:t>
      </w:r>
    </w:p>
    <w:p w:rsidR="00C02158" w:rsidRDefault="002779FA" w:rsidP="00C021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 контроле использования бюджетных средств МО </w:t>
      </w:r>
      <w:proofErr w:type="spellStart"/>
      <w:r>
        <w:rPr>
          <w:rFonts w:eastAsia="Calibri"/>
          <w:sz w:val="28"/>
          <w:szCs w:val="28"/>
          <w:lang w:eastAsia="en-US"/>
        </w:rPr>
        <w:t>Манский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на выплату пенсии за выслугу лет: </w:t>
      </w:r>
      <w:r w:rsidR="00C02158" w:rsidRPr="004D3D46">
        <w:rPr>
          <w:rFonts w:eastAsia="Calibri"/>
          <w:sz w:val="28"/>
          <w:szCs w:val="28"/>
          <w:lang w:eastAsia="en-US"/>
        </w:rPr>
        <w:t xml:space="preserve"> </w:t>
      </w:r>
      <w:r w:rsidR="00C02158">
        <w:rPr>
          <w:rFonts w:eastAsia="Calibri"/>
          <w:sz w:val="28"/>
          <w:szCs w:val="28"/>
          <w:lang w:eastAsia="en-US"/>
        </w:rPr>
        <w:t>с 01.</w:t>
      </w:r>
      <w:r>
        <w:rPr>
          <w:rFonts w:eastAsia="Calibri"/>
          <w:sz w:val="28"/>
          <w:szCs w:val="28"/>
          <w:lang w:eastAsia="en-US"/>
        </w:rPr>
        <w:t>01.2022 года до 01.03.2023 года;</w:t>
      </w:r>
    </w:p>
    <w:p w:rsidR="002779FA" w:rsidRDefault="002779FA" w:rsidP="00C021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 контроле правомерности назначения пенсии за выслугу лет:</w:t>
      </w:r>
    </w:p>
    <w:p w:rsidR="002779FA" w:rsidRPr="004D3D46" w:rsidRDefault="002779FA" w:rsidP="00C0215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01.01.2000 года по момент настоящей проверки.</w:t>
      </w:r>
    </w:p>
    <w:p w:rsidR="00C02158" w:rsidRPr="004D3D46" w:rsidRDefault="00C02158" w:rsidP="00C02158">
      <w:pPr>
        <w:jc w:val="both"/>
        <w:rPr>
          <w:rFonts w:eastAsia="Calibri"/>
          <w:sz w:val="28"/>
          <w:szCs w:val="28"/>
          <w:lang w:eastAsia="en-US"/>
        </w:rPr>
      </w:pPr>
    </w:p>
    <w:p w:rsidR="00C02158" w:rsidRDefault="00C02158" w:rsidP="00D260D7">
      <w:pPr>
        <w:tabs>
          <w:tab w:val="left" w:pos="709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sz w:val="28"/>
          <w:szCs w:val="28"/>
        </w:rPr>
      </w:pPr>
      <w:r w:rsidRPr="00D260D7">
        <w:rPr>
          <w:sz w:val="28"/>
          <w:szCs w:val="28"/>
        </w:rPr>
        <w:t>Объем бюджетных средств, охваченных контрольным мероприятием</w:t>
      </w:r>
      <w:r w:rsidRPr="004D3D46">
        <w:rPr>
          <w:b/>
          <w:sz w:val="28"/>
          <w:szCs w:val="28"/>
        </w:rPr>
        <w:t xml:space="preserve"> </w:t>
      </w:r>
      <w:r w:rsidRPr="004D3D46">
        <w:rPr>
          <w:sz w:val="28"/>
          <w:szCs w:val="28"/>
        </w:rPr>
        <w:t xml:space="preserve">(кассовые расходы): всего </w:t>
      </w:r>
      <w:r w:rsidR="0083208A">
        <w:rPr>
          <w:sz w:val="28"/>
          <w:szCs w:val="28"/>
        </w:rPr>
        <w:t>3 303 801,15</w:t>
      </w:r>
      <w:r w:rsidR="00D260D7">
        <w:rPr>
          <w:sz w:val="28"/>
          <w:szCs w:val="28"/>
        </w:rPr>
        <w:t>. рублей, в  том числе:  за 2022</w:t>
      </w:r>
      <w:r w:rsidRPr="004D3D46">
        <w:rPr>
          <w:sz w:val="28"/>
          <w:szCs w:val="28"/>
        </w:rPr>
        <w:t xml:space="preserve"> год – </w:t>
      </w:r>
      <w:r w:rsidR="0083208A">
        <w:rPr>
          <w:sz w:val="28"/>
          <w:szCs w:val="28"/>
        </w:rPr>
        <w:t xml:space="preserve">2 997 462,52 </w:t>
      </w:r>
      <w:r w:rsidRPr="004D3D46">
        <w:rPr>
          <w:sz w:val="28"/>
          <w:szCs w:val="28"/>
        </w:rPr>
        <w:t>руб</w:t>
      </w:r>
      <w:r w:rsidR="00D260D7">
        <w:rPr>
          <w:sz w:val="28"/>
          <w:szCs w:val="28"/>
        </w:rPr>
        <w:t>л</w:t>
      </w:r>
      <w:r w:rsidR="0083208A">
        <w:rPr>
          <w:sz w:val="28"/>
          <w:szCs w:val="28"/>
        </w:rPr>
        <w:t>я</w:t>
      </w:r>
      <w:r w:rsidR="00D260D7">
        <w:rPr>
          <w:sz w:val="28"/>
          <w:szCs w:val="28"/>
        </w:rPr>
        <w:t xml:space="preserve">, </w:t>
      </w:r>
      <w:r w:rsidRPr="004D3D46">
        <w:rPr>
          <w:sz w:val="28"/>
          <w:szCs w:val="28"/>
        </w:rPr>
        <w:t xml:space="preserve"> </w:t>
      </w:r>
      <w:r w:rsidR="00D260D7">
        <w:rPr>
          <w:sz w:val="28"/>
          <w:szCs w:val="28"/>
        </w:rPr>
        <w:t xml:space="preserve">за </w:t>
      </w:r>
      <w:r w:rsidR="0083208A">
        <w:rPr>
          <w:sz w:val="28"/>
          <w:szCs w:val="28"/>
        </w:rPr>
        <w:t>январь, февраль</w:t>
      </w:r>
      <w:r w:rsidR="00D260D7">
        <w:rPr>
          <w:sz w:val="28"/>
          <w:szCs w:val="28"/>
        </w:rPr>
        <w:t xml:space="preserve"> 2023 года - </w:t>
      </w:r>
      <w:r w:rsidR="0083208A">
        <w:rPr>
          <w:sz w:val="28"/>
          <w:szCs w:val="28"/>
        </w:rPr>
        <w:t xml:space="preserve">309 338,98 </w:t>
      </w:r>
      <w:r w:rsidR="00D260D7">
        <w:rPr>
          <w:sz w:val="28"/>
          <w:szCs w:val="28"/>
        </w:rPr>
        <w:t>рублей.</w:t>
      </w:r>
    </w:p>
    <w:p w:rsidR="00D260D7" w:rsidRPr="004D3D46" w:rsidRDefault="00D260D7" w:rsidP="00D260D7">
      <w:pPr>
        <w:tabs>
          <w:tab w:val="left" w:pos="709"/>
        </w:tabs>
        <w:overflowPunct w:val="0"/>
        <w:autoSpaceDE w:val="0"/>
        <w:autoSpaceDN w:val="0"/>
        <w:adjustRightInd w:val="0"/>
        <w:ind w:right="-6"/>
        <w:jc w:val="both"/>
        <w:textAlignment w:val="baseline"/>
        <w:rPr>
          <w:color w:val="FF0000"/>
          <w:sz w:val="28"/>
          <w:szCs w:val="28"/>
        </w:rPr>
      </w:pPr>
    </w:p>
    <w:p w:rsidR="00D47BAF" w:rsidRPr="004D3D46" w:rsidRDefault="00D47BAF" w:rsidP="00D47BAF">
      <w:pPr>
        <w:jc w:val="center"/>
        <w:rPr>
          <w:b/>
          <w:sz w:val="28"/>
          <w:szCs w:val="28"/>
        </w:rPr>
      </w:pPr>
      <w:r w:rsidRPr="004D3D46">
        <w:rPr>
          <w:b/>
          <w:sz w:val="28"/>
          <w:szCs w:val="28"/>
        </w:rPr>
        <w:lastRenderedPageBreak/>
        <w:t>Анализ нормативно-правовой базы для начисления пенсий за выслугу лет муниципальным служащим</w:t>
      </w:r>
    </w:p>
    <w:p w:rsidR="00D47BAF" w:rsidRDefault="00D47BAF" w:rsidP="00D47BAF">
      <w:pPr>
        <w:ind w:right="-6"/>
        <w:jc w:val="both"/>
        <w:rPr>
          <w:sz w:val="28"/>
          <w:szCs w:val="28"/>
        </w:rPr>
      </w:pPr>
    </w:p>
    <w:p w:rsidR="00D47BAF" w:rsidRPr="004D3D46" w:rsidRDefault="00D47BAF" w:rsidP="00D47BAF">
      <w:pPr>
        <w:ind w:right="-6"/>
        <w:jc w:val="both"/>
        <w:rPr>
          <w:rFonts w:eastAsiaTheme="minorHAnsi"/>
          <w:sz w:val="28"/>
          <w:szCs w:val="28"/>
          <w:lang w:eastAsia="en-US"/>
        </w:rPr>
      </w:pPr>
      <w:r w:rsidRPr="004D3D46">
        <w:rPr>
          <w:rFonts w:eastAsiaTheme="minorHAnsi"/>
          <w:sz w:val="28"/>
          <w:szCs w:val="28"/>
          <w:lang w:eastAsia="en-US"/>
        </w:rPr>
        <w:t>В процессе контрольного мероприятия были рассмотрены федеральные, региональные и муниципальные нормативные правовые акты, сведения и документы, определяющие порядок назначения пенсий, расходования бюджетных средств, выделенных на выплату пенсии за выслугу лет муниципальным служащим.</w:t>
      </w:r>
    </w:p>
    <w:p w:rsid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7BAF" w:rsidRP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3D4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D47BAF">
          <w:rPr>
            <w:rFonts w:eastAsiaTheme="minorHAnsi"/>
            <w:sz w:val="28"/>
            <w:szCs w:val="28"/>
            <w:lang w:eastAsia="en-US"/>
          </w:rPr>
          <w:t>статьей 5</w:t>
        </w:r>
      </w:hyperlink>
      <w:r w:rsidRPr="00D47BA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 15.12.2001 </w:t>
      </w:r>
      <w:r w:rsidRPr="00D47BAF">
        <w:rPr>
          <w:rFonts w:eastAsiaTheme="minorHAnsi"/>
          <w:sz w:val="28"/>
          <w:szCs w:val="28"/>
          <w:lang w:eastAsia="en-US"/>
        </w:rPr>
        <w:t xml:space="preserve">№ 166-ФЗ </w:t>
      </w:r>
      <w:r>
        <w:rPr>
          <w:rFonts w:eastAsiaTheme="minorHAnsi"/>
          <w:sz w:val="28"/>
          <w:szCs w:val="28"/>
          <w:lang w:eastAsia="en-US"/>
        </w:rPr>
        <w:t>«О государственном пенсионном обеспечении в Российской Федерации»</w:t>
      </w:r>
      <w:r w:rsidR="00CC6202">
        <w:rPr>
          <w:rFonts w:eastAsiaTheme="minorHAnsi"/>
          <w:sz w:val="28"/>
          <w:szCs w:val="28"/>
          <w:lang w:eastAsia="en-US"/>
        </w:rPr>
        <w:t xml:space="preserve"> (далее - федеральный закон № 166-ФЗ)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7BAF">
        <w:rPr>
          <w:rFonts w:eastAsiaTheme="minorHAnsi"/>
          <w:sz w:val="28"/>
          <w:szCs w:val="28"/>
          <w:lang w:eastAsia="en-US"/>
        </w:rPr>
        <w:t>к видам пенсий по государственному пенсионному обеспечению относится пенсия за выслугу лет.</w:t>
      </w:r>
    </w:p>
    <w:p w:rsid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7BAF">
        <w:rPr>
          <w:rFonts w:eastAsiaTheme="minorHAnsi"/>
          <w:sz w:val="28"/>
          <w:szCs w:val="28"/>
          <w:lang w:eastAsia="en-US"/>
        </w:rPr>
        <w:t>Муниципальные служащие имеют право</w:t>
      </w:r>
      <w:r w:rsidR="00F8393D">
        <w:rPr>
          <w:rFonts w:eastAsiaTheme="minorHAnsi"/>
          <w:sz w:val="28"/>
          <w:szCs w:val="28"/>
          <w:lang w:eastAsia="en-US"/>
        </w:rPr>
        <w:t>,</w:t>
      </w:r>
      <w:r w:rsidRPr="00D47BAF">
        <w:rPr>
          <w:rFonts w:eastAsiaTheme="minorHAnsi"/>
          <w:sz w:val="28"/>
          <w:szCs w:val="28"/>
          <w:lang w:eastAsia="en-US"/>
        </w:rPr>
        <w:t xml:space="preserve"> на  пенсионное  обеспечение  в форме  пенсии за выслугу лет дополнительно к страховой пенсии по старости (инвалидности), назначенной в соответствии с Федеральным </w:t>
      </w:r>
      <w:hyperlink r:id="rId10" w:history="1">
        <w:r w:rsidRPr="00D47BA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47BAF">
        <w:rPr>
          <w:rFonts w:eastAsiaTheme="minorHAnsi"/>
          <w:sz w:val="28"/>
          <w:szCs w:val="28"/>
          <w:lang w:eastAsia="en-US"/>
        </w:rPr>
        <w:t xml:space="preserve">  </w:t>
      </w:r>
      <w:r w:rsidR="00312D0A">
        <w:rPr>
          <w:rFonts w:eastAsiaTheme="minorHAnsi"/>
          <w:sz w:val="28"/>
          <w:szCs w:val="28"/>
          <w:lang w:eastAsia="en-US"/>
        </w:rPr>
        <w:t xml:space="preserve">от 28.12.2013 </w:t>
      </w:r>
      <w:r w:rsidRPr="00D47BAF">
        <w:rPr>
          <w:rFonts w:eastAsiaTheme="minorHAnsi"/>
          <w:sz w:val="28"/>
          <w:szCs w:val="28"/>
          <w:lang w:eastAsia="en-US"/>
        </w:rPr>
        <w:t xml:space="preserve">№ 400-ФЗ </w:t>
      </w:r>
      <w:r w:rsidR="00312D0A">
        <w:rPr>
          <w:rFonts w:eastAsiaTheme="minorHAnsi"/>
          <w:sz w:val="28"/>
          <w:szCs w:val="28"/>
          <w:lang w:eastAsia="en-US"/>
        </w:rPr>
        <w:t xml:space="preserve">«О страховых пенсиях», </w:t>
      </w:r>
      <w:r w:rsidRPr="00D47BAF">
        <w:rPr>
          <w:rFonts w:eastAsiaTheme="minorHAnsi"/>
          <w:sz w:val="28"/>
          <w:szCs w:val="28"/>
          <w:lang w:eastAsia="en-US"/>
        </w:rPr>
        <w:t xml:space="preserve">либо досрочно назначенной в соответствии с </w:t>
      </w:r>
      <w:hyperlink r:id="rId11" w:history="1">
        <w:r w:rsidRPr="00D47BA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47BAF">
        <w:rPr>
          <w:rFonts w:eastAsiaTheme="minorHAnsi"/>
          <w:sz w:val="28"/>
          <w:szCs w:val="28"/>
          <w:lang w:eastAsia="en-US"/>
        </w:rPr>
        <w:t xml:space="preserve"> Российской Федерации от 19.04.1991 № 1032-1 «О занятости населения в Российской Федерации».</w:t>
      </w:r>
    </w:p>
    <w:p w:rsidR="00D47BAF" w:rsidRP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7BAF">
        <w:rPr>
          <w:rFonts w:eastAsiaTheme="minorHAnsi"/>
          <w:sz w:val="28"/>
          <w:szCs w:val="28"/>
          <w:lang w:eastAsia="en-US"/>
        </w:rPr>
        <w:t>На федеральном и региональном законодательном уровне закреплено, что в области пенсионного обеспечения на муниципального служащего в полном объеме распространяются права государственного   гражданского служащего (ч</w:t>
      </w:r>
      <w:r w:rsidR="00B77F90">
        <w:rPr>
          <w:rFonts w:eastAsiaTheme="minorHAnsi"/>
          <w:sz w:val="28"/>
          <w:szCs w:val="28"/>
          <w:lang w:eastAsia="en-US"/>
        </w:rPr>
        <w:t xml:space="preserve">асть </w:t>
      </w:r>
      <w:r w:rsidRPr="00D47BAF">
        <w:rPr>
          <w:rFonts w:eastAsiaTheme="minorHAnsi"/>
          <w:sz w:val="28"/>
          <w:szCs w:val="28"/>
          <w:lang w:eastAsia="en-US"/>
        </w:rPr>
        <w:t xml:space="preserve">1 статьи 24 Федерального закона </w:t>
      </w:r>
      <w:r w:rsidR="00312D0A">
        <w:rPr>
          <w:rFonts w:eastAsiaTheme="minorHAnsi"/>
          <w:sz w:val="28"/>
          <w:szCs w:val="28"/>
          <w:lang w:eastAsia="en-US"/>
        </w:rPr>
        <w:t xml:space="preserve">от 02.03.2007 </w:t>
      </w:r>
      <w:r w:rsidRPr="00D47BAF">
        <w:rPr>
          <w:rFonts w:eastAsiaTheme="minorHAnsi"/>
          <w:sz w:val="28"/>
          <w:szCs w:val="28"/>
          <w:lang w:eastAsia="en-US"/>
        </w:rPr>
        <w:t xml:space="preserve">№ 25-ФЗ </w:t>
      </w:r>
      <w:r w:rsidR="00312D0A">
        <w:rPr>
          <w:rFonts w:eastAsiaTheme="minorHAnsi"/>
          <w:sz w:val="28"/>
          <w:szCs w:val="28"/>
          <w:lang w:eastAsia="en-US"/>
        </w:rPr>
        <w:t>«О муниципальной службе в Российской Федерации).</w:t>
      </w:r>
    </w:p>
    <w:p w:rsidR="00312D0A" w:rsidRDefault="00312D0A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6202" w:rsidRPr="00BC098C" w:rsidRDefault="00CC6202" w:rsidP="00CC6202">
      <w:pPr>
        <w:pStyle w:val="ConsPlusNormal"/>
        <w:jc w:val="both"/>
        <w:rPr>
          <w:rStyle w:val="markedcontent"/>
        </w:rPr>
      </w:pPr>
      <w:r w:rsidRPr="00BC098C">
        <w:rPr>
          <w:rStyle w:val="markedcontent"/>
        </w:rPr>
        <w:t>В законодательстве существует принцип взаимосвязи муниципальной</w:t>
      </w:r>
      <w:r w:rsidRPr="00BC098C">
        <w:rPr>
          <w:szCs w:val="24"/>
        </w:rPr>
        <w:br/>
      </w:r>
      <w:r w:rsidRPr="00BC098C">
        <w:rPr>
          <w:rStyle w:val="markedcontent"/>
        </w:rPr>
        <w:t>службы и государственной гражданской службы Российской Федерации,</w:t>
      </w:r>
      <w:r w:rsidRPr="00BC098C">
        <w:rPr>
          <w:szCs w:val="24"/>
        </w:rPr>
        <w:br/>
      </w:r>
      <w:r w:rsidRPr="00BC098C">
        <w:rPr>
          <w:rStyle w:val="markedcontent"/>
        </w:rPr>
        <w:t>который раскрывается через единство квалификационных требований,</w:t>
      </w:r>
      <w:r w:rsidRPr="00BC098C">
        <w:rPr>
          <w:szCs w:val="24"/>
        </w:rPr>
        <w:br/>
      </w:r>
      <w:r w:rsidRPr="00BC098C">
        <w:rPr>
          <w:rStyle w:val="markedcontent"/>
        </w:rPr>
        <w:t>ограничений и обязательств, требований к подготовке и переподготовке</w:t>
      </w:r>
      <w:r w:rsidRPr="00BC098C">
        <w:rPr>
          <w:szCs w:val="24"/>
        </w:rPr>
        <w:br/>
      </w:r>
      <w:r w:rsidRPr="00BC098C">
        <w:rPr>
          <w:rStyle w:val="markedcontent"/>
        </w:rPr>
        <w:t>кадров, учету стажа, а также соотносительности условий оплаты и</w:t>
      </w:r>
      <w:r w:rsidRPr="00BC098C">
        <w:rPr>
          <w:szCs w:val="24"/>
        </w:rPr>
        <w:br/>
      </w:r>
      <w:r w:rsidRPr="00BC098C">
        <w:rPr>
          <w:rStyle w:val="markedcontent"/>
        </w:rPr>
        <w:t>социальных гарантий, пенсионного обеспечения.</w:t>
      </w:r>
    </w:p>
    <w:p w:rsidR="00A40766" w:rsidRPr="00A40766" w:rsidRDefault="00515AD0" w:rsidP="00B77F90">
      <w:pPr>
        <w:spacing w:after="1" w:line="240" w:lineRule="atLeast"/>
        <w:ind w:firstLine="540"/>
        <w:jc w:val="both"/>
        <w:rPr>
          <w:sz w:val="28"/>
          <w:szCs w:val="28"/>
        </w:rPr>
      </w:pPr>
      <w:hyperlink r:id="rId12" w:history="1">
        <w:r w:rsidR="00B77F90">
          <w:rPr>
            <w:sz w:val="28"/>
            <w:szCs w:val="28"/>
          </w:rPr>
          <w:br/>
          <w:t>Согласно статье 5</w:t>
        </w:r>
        <w:r w:rsidR="00CC6202" w:rsidRPr="00CC6202">
          <w:rPr>
            <w:sz w:val="28"/>
            <w:szCs w:val="28"/>
          </w:rPr>
          <w:t xml:space="preserve"> Федерального закона от 02.03.2007 N 25-ФЗ (ред. от 26.05.2021) "О муниципальной службе в Российской Федерации" </w:t>
        </w:r>
      </w:hyperlink>
      <w:r w:rsidR="00CC6202">
        <w:rPr>
          <w:sz w:val="28"/>
          <w:szCs w:val="28"/>
        </w:rPr>
        <w:t>в</w:t>
      </w:r>
      <w:r w:rsidR="00CC6202" w:rsidRPr="00CC6202">
        <w:rPr>
          <w:sz w:val="28"/>
          <w:szCs w:val="28"/>
        </w:rPr>
        <w:t xml:space="preserve">заимосвязь муниципальной службы и государственной гражданской </w:t>
      </w:r>
      <w:hyperlink r:id="rId13" w:history="1">
        <w:r w:rsidR="00CC6202" w:rsidRPr="00CC6202">
          <w:rPr>
            <w:sz w:val="28"/>
            <w:szCs w:val="28"/>
          </w:rPr>
          <w:t>службы</w:t>
        </w:r>
      </w:hyperlink>
      <w:r w:rsidR="00CC6202" w:rsidRPr="00CC6202">
        <w:rPr>
          <w:sz w:val="28"/>
          <w:szCs w:val="28"/>
        </w:rPr>
        <w:t xml:space="preserve"> </w:t>
      </w:r>
      <w:r w:rsidR="00B77F90">
        <w:rPr>
          <w:sz w:val="28"/>
          <w:szCs w:val="28"/>
        </w:rPr>
        <w:t xml:space="preserve">в </w:t>
      </w:r>
      <w:r w:rsidR="00CC6202" w:rsidRPr="00CC6202">
        <w:rPr>
          <w:sz w:val="28"/>
          <w:szCs w:val="28"/>
        </w:rPr>
        <w:t xml:space="preserve">Российской </w:t>
      </w:r>
      <w:r w:rsidR="00B77F90">
        <w:rPr>
          <w:sz w:val="28"/>
          <w:szCs w:val="28"/>
        </w:rPr>
        <w:t xml:space="preserve">Федерации </w:t>
      </w:r>
      <w:r w:rsidR="00A40766" w:rsidRPr="00A40766">
        <w:rPr>
          <w:sz w:val="28"/>
          <w:szCs w:val="28"/>
        </w:rPr>
        <w:t>обеспечивается посредством:</w:t>
      </w:r>
    </w:p>
    <w:p w:rsidR="00831A4B" w:rsidRDefault="00CC6202" w:rsidP="00CC6202">
      <w:pPr>
        <w:spacing w:after="1" w:line="240" w:lineRule="atLeast"/>
        <w:jc w:val="both"/>
        <w:rPr>
          <w:sz w:val="28"/>
          <w:szCs w:val="28"/>
        </w:rPr>
      </w:pPr>
      <w:r w:rsidRPr="00CC6202">
        <w:rPr>
          <w:sz w:val="28"/>
          <w:szCs w:val="28"/>
        </w:rPr>
        <w:t xml:space="preserve">1) единства основных квалификационных требований для замещения должностей муниципальной службы и должностей государственной </w:t>
      </w:r>
      <w:r w:rsidR="00831A4B">
        <w:rPr>
          <w:sz w:val="28"/>
          <w:szCs w:val="28"/>
        </w:rPr>
        <w:t xml:space="preserve">гражданской службы  </w:t>
      </w:r>
    </w:p>
    <w:p w:rsidR="00CC6202" w:rsidRPr="003042E6" w:rsidRDefault="00CC6202" w:rsidP="00CC6202">
      <w:pPr>
        <w:spacing w:after="1" w:line="240" w:lineRule="atLeast"/>
        <w:jc w:val="both"/>
        <w:rPr>
          <w:sz w:val="28"/>
          <w:szCs w:val="28"/>
        </w:rPr>
      </w:pPr>
      <w:r w:rsidRPr="003042E6">
        <w:rPr>
          <w:sz w:val="28"/>
          <w:szCs w:val="28"/>
        </w:rPr>
        <w:t xml:space="preserve">(в ред. Федерального </w:t>
      </w:r>
      <w:hyperlink r:id="rId14" w:history="1">
        <w:r w:rsidRPr="003042E6">
          <w:rPr>
            <w:sz w:val="28"/>
            <w:szCs w:val="28"/>
          </w:rPr>
          <w:t>закона</w:t>
        </w:r>
      </w:hyperlink>
      <w:r w:rsidRPr="003042E6">
        <w:rPr>
          <w:sz w:val="28"/>
          <w:szCs w:val="28"/>
        </w:rPr>
        <w:t xml:space="preserve"> от 30.06.2016 N 224-ФЗ)</w:t>
      </w:r>
      <w:r w:rsidR="00831A4B">
        <w:rPr>
          <w:sz w:val="28"/>
          <w:szCs w:val="28"/>
        </w:rPr>
        <w:t>;</w:t>
      </w:r>
    </w:p>
    <w:p w:rsidR="00CC6202" w:rsidRPr="003042E6" w:rsidRDefault="00CC6202" w:rsidP="00CC6202">
      <w:pPr>
        <w:spacing w:before="300" w:after="1" w:line="240" w:lineRule="atLeast"/>
        <w:jc w:val="both"/>
        <w:rPr>
          <w:sz w:val="28"/>
          <w:szCs w:val="28"/>
        </w:rPr>
      </w:pPr>
      <w:r w:rsidRPr="003042E6">
        <w:rPr>
          <w:sz w:val="28"/>
          <w:szCs w:val="28"/>
        </w:rPr>
        <w:t>2) единства ограничений и обязательств, при прохождении муниципальной службы и государственной гражданской службы;</w:t>
      </w:r>
    </w:p>
    <w:p w:rsidR="00CC6202" w:rsidRPr="003042E6" w:rsidRDefault="00CC6202" w:rsidP="00CC6202">
      <w:pPr>
        <w:spacing w:before="240" w:after="1" w:line="240" w:lineRule="atLeast"/>
        <w:jc w:val="both"/>
        <w:rPr>
          <w:sz w:val="28"/>
          <w:szCs w:val="28"/>
        </w:rPr>
      </w:pPr>
      <w:r w:rsidRPr="003042E6">
        <w:rPr>
          <w:sz w:val="28"/>
          <w:szCs w:val="28"/>
        </w:rPr>
        <w:lastRenderedPageBreak/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CC6202" w:rsidRPr="003042E6" w:rsidRDefault="00CC6202" w:rsidP="00CC6202">
      <w:pPr>
        <w:spacing w:after="1" w:line="240" w:lineRule="atLeast"/>
        <w:jc w:val="both"/>
        <w:rPr>
          <w:sz w:val="28"/>
          <w:szCs w:val="28"/>
        </w:rPr>
      </w:pPr>
      <w:r w:rsidRPr="003042E6">
        <w:rPr>
          <w:sz w:val="28"/>
          <w:szCs w:val="28"/>
        </w:rPr>
        <w:t xml:space="preserve">(в ред. Федерального </w:t>
      </w:r>
      <w:hyperlink r:id="rId15" w:history="1">
        <w:r w:rsidRPr="003042E6">
          <w:rPr>
            <w:sz w:val="28"/>
            <w:szCs w:val="28"/>
          </w:rPr>
          <w:t>закона</w:t>
        </w:r>
      </w:hyperlink>
      <w:r w:rsidRPr="003042E6">
        <w:rPr>
          <w:sz w:val="28"/>
          <w:szCs w:val="28"/>
        </w:rPr>
        <w:t xml:space="preserve"> от 02.07.2013 N 185-ФЗ)</w:t>
      </w:r>
    </w:p>
    <w:p w:rsidR="00CC6202" w:rsidRPr="00CC6202" w:rsidRDefault="00CC6202" w:rsidP="00CC6202">
      <w:pPr>
        <w:spacing w:before="240" w:after="1" w:line="240" w:lineRule="atLeast"/>
        <w:jc w:val="both"/>
        <w:rPr>
          <w:sz w:val="28"/>
          <w:szCs w:val="28"/>
        </w:rPr>
      </w:pPr>
      <w:r w:rsidRPr="00CC6202">
        <w:rPr>
          <w:sz w:val="28"/>
          <w:szCs w:val="28"/>
        </w:rPr>
        <w:t>4) учета стажа муниципальной службы при исчислении стажа государственной гражданской службы и учета стажа при исчислении стажа муниципальной службы;</w:t>
      </w:r>
    </w:p>
    <w:p w:rsidR="00CC6202" w:rsidRPr="00CC6202" w:rsidRDefault="00CC6202" w:rsidP="00CC6202">
      <w:pPr>
        <w:spacing w:before="240" w:after="1" w:line="240" w:lineRule="atLeast"/>
        <w:jc w:val="both"/>
        <w:rPr>
          <w:sz w:val="28"/>
          <w:szCs w:val="28"/>
        </w:rPr>
      </w:pPr>
      <w:r w:rsidRPr="00CC6202">
        <w:rPr>
          <w:sz w:val="28"/>
          <w:szCs w:val="28"/>
        </w:rP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CC6202" w:rsidRPr="00CC6202" w:rsidRDefault="00CC6202" w:rsidP="00CC6202">
      <w:pPr>
        <w:spacing w:before="240" w:after="1" w:line="240" w:lineRule="atLeast"/>
        <w:jc w:val="both"/>
        <w:rPr>
          <w:sz w:val="28"/>
          <w:szCs w:val="28"/>
        </w:rPr>
      </w:pPr>
      <w:r w:rsidRPr="00CC6202">
        <w:rPr>
          <w:sz w:val="28"/>
          <w:szCs w:val="28"/>
        </w:rP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D47BAF" w:rsidRPr="00D47BAF" w:rsidRDefault="00D47BAF" w:rsidP="00D47B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7BAF" w:rsidRDefault="00D47BAF" w:rsidP="00CC62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D3D46">
        <w:rPr>
          <w:sz w:val="28"/>
          <w:szCs w:val="28"/>
        </w:rPr>
        <w:t xml:space="preserve">Согласно </w:t>
      </w:r>
      <w:hyperlink r:id="rId16" w:history="1">
        <w:r w:rsidRPr="00CC6202">
          <w:rPr>
            <w:sz w:val="28"/>
            <w:szCs w:val="28"/>
          </w:rPr>
          <w:t>пункту 4 статьи 7</w:t>
        </w:r>
      </w:hyperlink>
      <w:r w:rsidRPr="00CC6202">
        <w:rPr>
          <w:sz w:val="28"/>
          <w:szCs w:val="28"/>
        </w:rPr>
        <w:t xml:space="preserve"> Федерального закона </w:t>
      </w:r>
      <w:r w:rsidR="00A40766">
        <w:rPr>
          <w:sz w:val="28"/>
          <w:szCs w:val="28"/>
        </w:rPr>
        <w:t xml:space="preserve">от 15.12.2001 </w:t>
      </w:r>
      <w:r w:rsidRPr="00CC6202">
        <w:rPr>
          <w:sz w:val="28"/>
          <w:szCs w:val="28"/>
        </w:rPr>
        <w:t xml:space="preserve">№ 166-ФЗ </w:t>
      </w:r>
      <w:r w:rsidR="00A40766">
        <w:rPr>
          <w:sz w:val="28"/>
          <w:szCs w:val="28"/>
        </w:rPr>
        <w:t>«О государственном</w:t>
      </w:r>
      <w:r w:rsidR="00632530">
        <w:rPr>
          <w:sz w:val="28"/>
          <w:szCs w:val="28"/>
        </w:rPr>
        <w:t xml:space="preserve"> </w:t>
      </w:r>
      <w:r w:rsidR="00A40766">
        <w:rPr>
          <w:sz w:val="28"/>
          <w:szCs w:val="28"/>
        </w:rPr>
        <w:t xml:space="preserve"> п</w:t>
      </w:r>
      <w:r w:rsidR="00632530">
        <w:rPr>
          <w:sz w:val="28"/>
          <w:szCs w:val="28"/>
        </w:rPr>
        <w:t>е</w:t>
      </w:r>
      <w:r w:rsidR="00A40766">
        <w:rPr>
          <w:sz w:val="28"/>
          <w:szCs w:val="28"/>
        </w:rPr>
        <w:t>нсионном обеспеч</w:t>
      </w:r>
      <w:r w:rsidR="00632530">
        <w:rPr>
          <w:sz w:val="28"/>
          <w:szCs w:val="28"/>
        </w:rPr>
        <w:t>е</w:t>
      </w:r>
      <w:r w:rsidR="00A40766">
        <w:rPr>
          <w:sz w:val="28"/>
          <w:szCs w:val="28"/>
        </w:rPr>
        <w:t>нии в</w:t>
      </w:r>
      <w:r w:rsidR="00632530">
        <w:rPr>
          <w:sz w:val="28"/>
          <w:szCs w:val="28"/>
        </w:rPr>
        <w:t xml:space="preserve"> Российской Федерации»</w:t>
      </w:r>
      <w:r w:rsidR="00A40766">
        <w:rPr>
          <w:sz w:val="28"/>
          <w:szCs w:val="28"/>
        </w:rPr>
        <w:t xml:space="preserve"> </w:t>
      </w:r>
      <w:r w:rsidRPr="00CC6202">
        <w:rPr>
          <w:sz w:val="28"/>
          <w:szCs w:val="28"/>
        </w:rPr>
        <w:t>условия предоставления права на пенсию муниципальным служащим за счет средств местных бюджетов определяются актами органов местного самоуправления.</w:t>
      </w:r>
    </w:p>
    <w:p w:rsidR="00991CC4" w:rsidRDefault="00991CC4" w:rsidP="00CC620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7BAF" w:rsidRPr="004D3D46" w:rsidRDefault="00D47BAF" w:rsidP="00BC7895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4D3D46">
        <w:rPr>
          <w:sz w:val="28"/>
          <w:szCs w:val="28"/>
        </w:rPr>
        <w:t xml:space="preserve">На  муниципальном  уровне  вопросы   назначения, выплаты и финансирования </w:t>
      </w:r>
      <w:r w:rsidRPr="00CC6202">
        <w:rPr>
          <w:sz w:val="28"/>
          <w:szCs w:val="28"/>
        </w:rPr>
        <w:t>пенсии за выслугу лет муниципальным служащим органов местного самоуправления</w:t>
      </w:r>
      <w:r w:rsidR="00B77F90">
        <w:rPr>
          <w:sz w:val="28"/>
          <w:szCs w:val="28"/>
        </w:rPr>
        <w:t>,</w:t>
      </w:r>
      <w:r w:rsidRPr="00CC6202">
        <w:rPr>
          <w:sz w:val="28"/>
          <w:szCs w:val="28"/>
        </w:rPr>
        <w:t xml:space="preserve"> на  дату  проверки</w:t>
      </w:r>
      <w:r w:rsidR="00B77F90">
        <w:rPr>
          <w:sz w:val="28"/>
          <w:szCs w:val="28"/>
        </w:rPr>
        <w:t>,</w:t>
      </w:r>
      <w:r w:rsidRPr="00CC6202">
        <w:rPr>
          <w:sz w:val="28"/>
          <w:szCs w:val="28"/>
        </w:rPr>
        <w:t xml:space="preserve"> регулир</w:t>
      </w:r>
      <w:r w:rsidR="00FC0984">
        <w:rPr>
          <w:sz w:val="28"/>
          <w:szCs w:val="28"/>
        </w:rPr>
        <w:t>овались</w:t>
      </w:r>
      <w:r w:rsidRPr="00CC6202">
        <w:rPr>
          <w:sz w:val="28"/>
          <w:szCs w:val="28"/>
        </w:rPr>
        <w:t xml:space="preserve">  решением </w:t>
      </w:r>
      <w:proofErr w:type="spellStart"/>
      <w:r w:rsidR="00CC6202" w:rsidRPr="00CC6202">
        <w:rPr>
          <w:sz w:val="28"/>
          <w:szCs w:val="28"/>
        </w:rPr>
        <w:t>Манского</w:t>
      </w:r>
      <w:proofErr w:type="spellEnd"/>
      <w:r w:rsidR="00CC6202" w:rsidRPr="00CC6202">
        <w:rPr>
          <w:sz w:val="28"/>
          <w:szCs w:val="28"/>
        </w:rPr>
        <w:t xml:space="preserve"> районного Совета депутатов</w:t>
      </w:r>
      <w:r w:rsidR="00CC6202">
        <w:rPr>
          <w:b/>
          <w:sz w:val="28"/>
          <w:szCs w:val="28"/>
        </w:rPr>
        <w:t xml:space="preserve"> </w:t>
      </w:r>
      <w:r w:rsidRPr="004D3D46">
        <w:rPr>
          <w:sz w:val="28"/>
          <w:szCs w:val="28"/>
        </w:rPr>
        <w:t xml:space="preserve">  </w:t>
      </w:r>
      <w:r w:rsidRPr="00CC6202">
        <w:rPr>
          <w:sz w:val="28"/>
          <w:szCs w:val="28"/>
        </w:rPr>
        <w:t xml:space="preserve">от </w:t>
      </w:r>
      <w:r w:rsidR="00CC6202" w:rsidRPr="00CC6202">
        <w:rPr>
          <w:sz w:val="28"/>
          <w:szCs w:val="28"/>
        </w:rPr>
        <w:t>24.03.2017</w:t>
      </w:r>
      <w:r w:rsidR="00CC6202">
        <w:rPr>
          <w:b/>
          <w:sz w:val="28"/>
          <w:szCs w:val="28"/>
        </w:rPr>
        <w:t xml:space="preserve"> </w:t>
      </w:r>
      <w:r w:rsidRPr="004D3D46">
        <w:rPr>
          <w:b/>
          <w:sz w:val="28"/>
          <w:szCs w:val="28"/>
        </w:rPr>
        <w:t xml:space="preserve"> </w:t>
      </w:r>
      <w:r w:rsidRPr="00F87BB9">
        <w:rPr>
          <w:sz w:val="28"/>
          <w:szCs w:val="28"/>
        </w:rPr>
        <w:t xml:space="preserve">№ </w:t>
      </w:r>
      <w:r w:rsidR="00BC7895" w:rsidRPr="00F87BB9">
        <w:rPr>
          <w:sz w:val="28"/>
          <w:szCs w:val="28"/>
        </w:rPr>
        <w:t>2-18р</w:t>
      </w:r>
      <w:r w:rsidRPr="004D3D46">
        <w:rPr>
          <w:b/>
          <w:sz w:val="28"/>
          <w:szCs w:val="28"/>
        </w:rPr>
        <w:t xml:space="preserve"> «</w:t>
      </w:r>
      <w:r w:rsidRPr="004D3D46">
        <w:rPr>
          <w:sz w:val="28"/>
          <w:szCs w:val="28"/>
        </w:rPr>
        <w:t>Об утверждении  По</w:t>
      </w:r>
      <w:r w:rsidR="00BC7895">
        <w:rPr>
          <w:sz w:val="28"/>
          <w:szCs w:val="28"/>
        </w:rPr>
        <w:t xml:space="preserve">ложения об условиях и порядке предоставления муниципальному служащему права не пенсию за выслугу лет за счет средств бюджета </w:t>
      </w:r>
      <w:proofErr w:type="spellStart"/>
      <w:r w:rsidR="00BC7895">
        <w:rPr>
          <w:sz w:val="28"/>
          <w:szCs w:val="28"/>
        </w:rPr>
        <w:t>Манского</w:t>
      </w:r>
      <w:proofErr w:type="spellEnd"/>
      <w:r w:rsidR="00BC7895">
        <w:rPr>
          <w:sz w:val="28"/>
          <w:szCs w:val="28"/>
        </w:rPr>
        <w:t xml:space="preserve"> района» </w:t>
      </w:r>
      <w:r w:rsidRPr="004D3D46">
        <w:rPr>
          <w:sz w:val="28"/>
          <w:szCs w:val="28"/>
        </w:rPr>
        <w:t xml:space="preserve"> (в  редакции  от  2</w:t>
      </w:r>
      <w:r w:rsidR="00BC7895">
        <w:rPr>
          <w:sz w:val="28"/>
          <w:szCs w:val="28"/>
        </w:rPr>
        <w:t>4</w:t>
      </w:r>
      <w:r w:rsidRPr="004D3D46">
        <w:rPr>
          <w:sz w:val="28"/>
          <w:szCs w:val="28"/>
        </w:rPr>
        <w:t>.1</w:t>
      </w:r>
      <w:r w:rsidR="00BC7895">
        <w:rPr>
          <w:sz w:val="28"/>
          <w:szCs w:val="28"/>
        </w:rPr>
        <w:t>1.2022</w:t>
      </w:r>
      <w:r w:rsidRPr="004D3D46">
        <w:rPr>
          <w:sz w:val="28"/>
          <w:szCs w:val="28"/>
        </w:rPr>
        <w:t xml:space="preserve"> № </w:t>
      </w:r>
      <w:r w:rsidR="00BC7895">
        <w:rPr>
          <w:sz w:val="28"/>
          <w:szCs w:val="28"/>
        </w:rPr>
        <w:t xml:space="preserve">9-74р,  </w:t>
      </w:r>
      <w:r w:rsidRPr="004D3D46">
        <w:rPr>
          <w:sz w:val="28"/>
          <w:szCs w:val="28"/>
        </w:rPr>
        <w:t>далее - Порядок  наз</w:t>
      </w:r>
      <w:r w:rsidR="00BC7895">
        <w:rPr>
          <w:sz w:val="28"/>
          <w:szCs w:val="28"/>
        </w:rPr>
        <w:t>начения  пенсии</w:t>
      </w:r>
      <w:proofErr w:type="gramEnd"/>
      <w:r w:rsidR="00BC7895">
        <w:rPr>
          <w:sz w:val="28"/>
          <w:szCs w:val="28"/>
        </w:rPr>
        <w:t xml:space="preserve"> за выслугу лет).</w:t>
      </w:r>
    </w:p>
    <w:p w:rsidR="003042E6" w:rsidRDefault="00991CC4" w:rsidP="00991C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D0C">
        <w:rPr>
          <w:b/>
          <w:i/>
          <w:sz w:val="28"/>
          <w:szCs w:val="28"/>
        </w:rPr>
        <w:t>Замечание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в нарушение статьи </w:t>
      </w:r>
      <w:r>
        <w:rPr>
          <w:sz w:val="28"/>
        </w:rPr>
        <w:t>3 Федерального з</w:t>
      </w:r>
      <w:r w:rsidRPr="00E67D0C">
        <w:rPr>
          <w:sz w:val="28"/>
        </w:rPr>
        <w:t>акон</w:t>
      </w:r>
      <w:r>
        <w:rPr>
          <w:sz w:val="28"/>
        </w:rPr>
        <w:t>а</w:t>
      </w:r>
      <w:r w:rsidRPr="00E67D0C">
        <w:rPr>
          <w:sz w:val="28"/>
        </w:rPr>
        <w:t xml:space="preserve"> от 19.06.2000 N 82-ФЗ</w:t>
      </w:r>
      <w:r>
        <w:rPr>
          <w:sz w:val="28"/>
        </w:rPr>
        <w:t xml:space="preserve"> «О минимальном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>», п</w:t>
      </w:r>
      <w:r>
        <w:rPr>
          <w:sz w:val="28"/>
          <w:szCs w:val="28"/>
        </w:rPr>
        <w:t xml:space="preserve">унктом 2.8 </w:t>
      </w:r>
      <w:r w:rsidRPr="004D3D4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D3D46">
        <w:rPr>
          <w:sz w:val="28"/>
          <w:szCs w:val="28"/>
        </w:rPr>
        <w:t xml:space="preserve">  наз</w:t>
      </w:r>
      <w:r>
        <w:rPr>
          <w:sz w:val="28"/>
          <w:szCs w:val="28"/>
        </w:rPr>
        <w:t xml:space="preserve">начения  пенсии за выслугу лет, в редакции решения от 24.03.2017 № 2-18р минимальный размер пенсии за выслугу лет был установлен в размере 35 % МРОТ. </w:t>
      </w:r>
    </w:p>
    <w:p w:rsidR="00634CDB" w:rsidRDefault="00991CC4" w:rsidP="00634C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3 указанного Федерального закона, </w:t>
      </w:r>
      <w:r w:rsidR="00634CDB">
        <w:rPr>
          <w:rFonts w:eastAsiaTheme="minorHAnsi"/>
          <w:sz w:val="28"/>
          <w:szCs w:val="28"/>
          <w:lang w:eastAsia="en-US"/>
        </w:rPr>
        <w:t xml:space="preserve">минимальный </w:t>
      </w:r>
      <w:proofErr w:type="gramStart"/>
      <w:r w:rsidR="00634CDB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="00634CDB">
        <w:rPr>
          <w:rFonts w:eastAsiaTheme="minorHAnsi"/>
          <w:sz w:val="28"/>
          <w:szCs w:val="28"/>
          <w:lang w:eastAsia="en-US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="00634CDB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="00634CDB">
        <w:rPr>
          <w:rFonts w:eastAsiaTheme="minorHAnsi"/>
          <w:sz w:val="28"/>
          <w:szCs w:val="28"/>
          <w:lang w:eastAsia="en-US"/>
        </w:rPr>
        <w:t xml:space="preserve"> для других целей не допускается.</w:t>
      </w:r>
    </w:p>
    <w:p w:rsidR="00951CCA" w:rsidRDefault="00951CCA" w:rsidP="00634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CCA">
        <w:rPr>
          <w:rFonts w:eastAsiaTheme="minorHAnsi"/>
          <w:sz w:val="28"/>
          <w:szCs w:val="28"/>
          <w:lang w:eastAsia="en-US"/>
        </w:rPr>
        <w:t>Решением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7F90" w:rsidRPr="00CC6202">
        <w:rPr>
          <w:sz w:val="28"/>
          <w:szCs w:val="28"/>
        </w:rPr>
        <w:t>Манского</w:t>
      </w:r>
      <w:proofErr w:type="spellEnd"/>
      <w:r w:rsidR="00B77F90" w:rsidRPr="00CC6202">
        <w:rPr>
          <w:sz w:val="28"/>
          <w:szCs w:val="28"/>
        </w:rPr>
        <w:t xml:space="preserve"> районного Совета депутатов</w:t>
      </w:r>
      <w:r w:rsidR="00B77F90">
        <w:rPr>
          <w:b/>
          <w:sz w:val="28"/>
          <w:szCs w:val="28"/>
        </w:rPr>
        <w:t xml:space="preserve"> </w:t>
      </w:r>
      <w:r w:rsidR="00B77F90" w:rsidRPr="004D3D46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от 24.11.2022 № 9-74р в </w:t>
      </w:r>
      <w:r w:rsidRPr="004D3D4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D3D46">
        <w:rPr>
          <w:sz w:val="28"/>
          <w:szCs w:val="28"/>
        </w:rPr>
        <w:t xml:space="preserve">  наз</w:t>
      </w:r>
      <w:r>
        <w:rPr>
          <w:sz w:val="28"/>
          <w:szCs w:val="28"/>
        </w:rPr>
        <w:t xml:space="preserve">начения  пенсии за выслугу лет в статью 2.8 внесены изменения в части начисления базовой пенсии. Минимальная пенсия за выслугу лет </w:t>
      </w:r>
      <w:r w:rsidR="00FC0984">
        <w:rPr>
          <w:sz w:val="28"/>
          <w:szCs w:val="28"/>
        </w:rPr>
        <w:t>с 01.07.2022</w:t>
      </w:r>
      <w:r w:rsidR="005C28A5">
        <w:rPr>
          <w:sz w:val="28"/>
          <w:szCs w:val="28"/>
        </w:rPr>
        <w:t xml:space="preserve"> </w:t>
      </w:r>
      <w:r w:rsidR="00FC098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определяется в размере соответствующем размеру </w:t>
      </w:r>
      <w:r>
        <w:rPr>
          <w:sz w:val="28"/>
          <w:szCs w:val="28"/>
        </w:rPr>
        <w:lastRenderedPageBreak/>
        <w:t>установленному пунктом 8 статьи 11.1 Закона Красноярского края от 20.12.2005  № 17-4314 «Об особенностях организации и правового регулирования государственной гражданской службы Красноярского края».</w:t>
      </w:r>
    </w:p>
    <w:p w:rsidR="00FC0984" w:rsidRDefault="00FC0984" w:rsidP="00D47BAF">
      <w:pPr>
        <w:jc w:val="both"/>
        <w:rPr>
          <w:sz w:val="28"/>
          <w:szCs w:val="28"/>
        </w:rPr>
      </w:pPr>
    </w:p>
    <w:p w:rsidR="007C07E5" w:rsidRDefault="00FC0984" w:rsidP="00D47BA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3D46">
        <w:rPr>
          <w:sz w:val="28"/>
          <w:szCs w:val="28"/>
        </w:rPr>
        <w:t xml:space="preserve">опросы   назначения, выплаты и финансирования </w:t>
      </w:r>
      <w:r w:rsidRPr="00CC6202">
        <w:rPr>
          <w:sz w:val="28"/>
          <w:szCs w:val="28"/>
        </w:rPr>
        <w:t xml:space="preserve">пенсии за выслугу лет </w:t>
      </w:r>
      <w:r w:rsidR="007C07E5">
        <w:rPr>
          <w:sz w:val="28"/>
          <w:szCs w:val="28"/>
        </w:rPr>
        <w:t>выборным должностным лицам на</w:t>
      </w:r>
      <w:r w:rsidRPr="00CC6202">
        <w:rPr>
          <w:sz w:val="28"/>
          <w:szCs w:val="28"/>
        </w:rPr>
        <w:t xml:space="preserve">  дату  проверки</w:t>
      </w:r>
      <w:r w:rsidR="007C07E5">
        <w:rPr>
          <w:sz w:val="28"/>
          <w:szCs w:val="28"/>
        </w:rPr>
        <w:t xml:space="preserve">, </w:t>
      </w:r>
      <w:r w:rsidRPr="00CC6202">
        <w:rPr>
          <w:sz w:val="28"/>
          <w:szCs w:val="28"/>
        </w:rPr>
        <w:t xml:space="preserve"> регулир</w:t>
      </w:r>
      <w:r>
        <w:rPr>
          <w:sz w:val="28"/>
          <w:szCs w:val="28"/>
        </w:rPr>
        <w:t>овались</w:t>
      </w:r>
      <w:r w:rsidRPr="00CC6202">
        <w:rPr>
          <w:sz w:val="28"/>
          <w:szCs w:val="28"/>
        </w:rPr>
        <w:t xml:space="preserve">  </w:t>
      </w:r>
    </w:p>
    <w:p w:rsidR="007C07E5" w:rsidRDefault="007C07E5" w:rsidP="00D4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района, утвержденным Решением Совета депутатов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</w:t>
      </w:r>
      <w:r w:rsidR="00A36964">
        <w:rPr>
          <w:sz w:val="28"/>
          <w:szCs w:val="28"/>
        </w:rPr>
        <w:t>12.05.2017 № В-28р</w:t>
      </w:r>
      <w:r>
        <w:rPr>
          <w:sz w:val="28"/>
          <w:szCs w:val="28"/>
        </w:rPr>
        <w:t xml:space="preserve"> (в редакции реш</w:t>
      </w:r>
      <w:r w:rsidR="009C6D9A">
        <w:rPr>
          <w:sz w:val="28"/>
          <w:szCs w:val="28"/>
        </w:rPr>
        <w:t>ения:</w:t>
      </w:r>
      <w:r>
        <w:rPr>
          <w:sz w:val="28"/>
          <w:szCs w:val="28"/>
        </w:rPr>
        <w:t xml:space="preserve"> от 04.12.2019 № 20-175р, </w:t>
      </w:r>
      <w:r w:rsidR="00A36964">
        <w:rPr>
          <w:sz w:val="28"/>
          <w:szCs w:val="28"/>
        </w:rPr>
        <w:t xml:space="preserve">от 04.03.2019 № 15-134р, от 28.02.2019 № В-69р,22.10.2020№ 25-224р, от 17.12.2020 № 26-225р, </w:t>
      </w:r>
      <w:proofErr w:type="gramStart"/>
      <w:r w:rsidR="00A36964">
        <w:rPr>
          <w:sz w:val="28"/>
          <w:szCs w:val="28"/>
        </w:rPr>
        <w:t>от</w:t>
      </w:r>
      <w:proofErr w:type="gramEnd"/>
      <w:r w:rsidR="00A36964">
        <w:rPr>
          <w:sz w:val="28"/>
          <w:szCs w:val="28"/>
        </w:rPr>
        <w:t xml:space="preserve"> 25.03.2021 № 28-252р).</w:t>
      </w:r>
    </w:p>
    <w:p w:rsidR="003042E6" w:rsidRDefault="007C07E5" w:rsidP="003042E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Порядком  выплаты пенсии за выслугу лет  выборным должностным лицам</w:t>
      </w:r>
      <w:r w:rsidR="00242AA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свои полномочия на постоянной основе в МО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 район утвержденным </w:t>
      </w:r>
      <w:r w:rsidR="00FC0984" w:rsidRPr="00CC6202">
        <w:rPr>
          <w:sz w:val="28"/>
          <w:szCs w:val="28"/>
        </w:rPr>
        <w:t xml:space="preserve">решением </w:t>
      </w:r>
      <w:proofErr w:type="spellStart"/>
      <w:r w:rsidR="00FC0984" w:rsidRPr="00CC6202">
        <w:rPr>
          <w:sz w:val="28"/>
          <w:szCs w:val="28"/>
        </w:rPr>
        <w:t>Манского</w:t>
      </w:r>
      <w:proofErr w:type="spellEnd"/>
      <w:r w:rsidR="00FC0984" w:rsidRPr="00CC6202">
        <w:rPr>
          <w:sz w:val="28"/>
          <w:szCs w:val="28"/>
        </w:rPr>
        <w:t xml:space="preserve"> районного Совета депутатов</w:t>
      </w:r>
      <w:r w:rsidR="00FC0984">
        <w:rPr>
          <w:b/>
          <w:sz w:val="28"/>
          <w:szCs w:val="28"/>
        </w:rPr>
        <w:t xml:space="preserve"> </w:t>
      </w:r>
      <w:r w:rsidR="00FC0984" w:rsidRPr="004D3D46">
        <w:rPr>
          <w:sz w:val="28"/>
          <w:szCs w:val="28"/>
        </w:rPr>
        <w:t xml:space="preserve">  </w:t>
      </w:r>
      <w:r>
        <w:rPr>
          <w:sz w:val="28"/>
          <w:szCs w:val="28"/>
        </w:rPr>
        <w:t>от 26.02.2014</w:t>
      </w:r>
      <w:r w:rsidR="00FC0984">
        <w:rPr>
          <w:b/>
          <w:sz w:val="28"/>
          <w:szCs w:val="28"/>
        </w:rPr>
        <w:t xml:space="preserve"> </w:t>
      </w:r>
      <w:r w:rsidR="00FC0984" w:rsidRPr="004D3D46">
        <w:rPr>
          <w:b/>
          <w:sz w:val="28"/>
          <w:szCs w:val="28"/>
        </w:rPr>
        <w:t xml:space="preserve"> </w:t>
      </w:r>
      <w:r w:rsidR="00FC0984" w:rsidRPr="00F87BB9">
        <w:rPr>
          <w:sz w:val="28"/>
          <w:szCs w:val="28"/>
        </w:rPr>
        <w:t xml:space="preserve">№ </w:t>
      </w:r>
      <w:r>
        <w:rPr>
          <w:sz w:val="28"/>
          <w:szCs w:val="28"/>
        </w:rPr>
        <w:t>33-292</w:t>
      </w:r>
      <w:r w:rsidR="00FC0984" w:rsidRPr="00F87BB9">
        <w:rPr>
          <w:sz w:val="28"/>
          <w:szCs w:val="28"/>
        </w:rPr>
        <w:t>р</w:t>
      </w:r>
      <w:r w:rsidR="00FC0984" w:rsidRPr="004D3D46">
        <w:rPr>
          <w:b/>
          <w:sz w:val="28"/>
          <w:szCs w:val="28"/>
        </w:rPr>
        <w:t xml:space="preserve"> «</w:t>
      </w:r>
      <w:r w:rsidR="00FC0984" w:rsidRPr="004D3D46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Порядка выплаты пенсии за выслугу лет  выборным должностным лицам</w:t>
      </w:r>
      <w:r w:rsidR="00B77F9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 свои полномочия на постоянной основе в МО </w:t>
      </w:r>
      <w:proofErr w:type="spellStart"/>
      <w:r>
        <w:rPr>
          <w:sz w:val="28"/>
          <w:szCs w:val="28"/>
        </w:rPr>
        <w:t>Манский</w:t>
      </w:r>
      <w:proofErr w:type="spellEnd"/>
      <w:r>
        <w:rPr>
          <w:sz w:val="28"/>
          <w:szCs w:val="28"/>
        </w:rPr>
        <w:t xml:space="preserve"> район.</w:t>
      </w:r>
    </w:p>
    <w:p w:rsidR="003042E6" w:rsidRDefault="00A36964" w:rsidP="003042E6">
      <w:pPr>
        <w:jc w:val="both"/>
        <w:rPr>
          <w:sz w:val="28"/>
          <w:szCs w:val="28"/>
        </w:rPr>
      </w:pPr>
      <w:r w:rsidRPr="00E67D0C">
        <w:rPr>
          <w:b/>
          <w:i/>
          <w:sz w:val="28"/>
          <w:szCs w:val="28"/>
        </w:rPr>
        <w:t>Замечание</w:t>
      </w:r>
      <w:r>
        <w:rPr>
          <w:b/>
          <w:i/>
          <w:sz w:val="28"/>
          <w:szCs w:val="28"/>
        </w:rPr>
        <w:t xml:space="preserve">:  </w:t>
      </w:r>
      <w:r>
        <w:rPr>
          <w:sz w:val="28"/>
          <w:szCs w:val="28"/>
        </w:rPr>
        <w:t xml:space="preserve">в нарушение статьи </w:t>
      </w:r>
      <w:r>
        <w:rPr>
          <w:sz w:val="28"/>
        </w:rPr>
        <w:t>3 Федерального з</w:t>
      </w:r>
      <w:r w:rsidRPr="00E67D0C">
        <w:rPr>
          <w:sz w:val="28"/>
        </w:rPr>
        <w:t>акон</w:t>
      </w:r>
      <w:r>
        <w:rPr>
          <w:sz w:val="28"/>
        </w:rPr>
        <w:t>а</w:t>
      </w:r>
      <w:r w:rsidRPr="00E67D0C">
        <w:rPr>
          <w:sz w:val="28"/>
        </w:rPr>
        <w:t xml:space="preserve"> от 19.06.2000 N 82-ФЗ</w:t>
      </w:r>
      <w:r>
        <w:rPr>
          <w:sz w:val="28"/>
        </w:rPr>
        <w:t xml:space="preserve"> «О минимальном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>», п</w:t>
      </w:r>
      <w:r>
        <w:rPr>
          <w:sz w:val="28"/>
          <w:szCs w:val="28"/>
        </w:rPr>
        <w:t xml:space="preserve">унктом 9 статьи 55 Устава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минимальный размер пенсии за выслугу лет был установлен в размере 35 % МРОТ. </w:t>
      </w:r>
    </w:p>
    <w:p w:rsidR="00634CDB" w:rsidRDefault="00A36964" w:rsidP="00634CD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3 указанного Федерального закона, </w:t>
      </w:r>
      <w:r w:rsidR="00A73948">
        <w:rPr>
          <w:rFonts w:eastAsiaTheme="minorHAnsi"/>
          <w:sz w:val="28"/>
          <w:szCs w:val="28"/>
          <w:lang w:eastAsia="en-US"/>
        </w:rPr>
        <w:t>м</w:t>
      </w:r>
      <w:r w:rsidR="00634CDB">
        <w:rPr>
          <w:rFonts w:eastAsiaTheme="minorHAnsi"/>
          <w:sz w:val="28"/>
          <w:szCs w:val="28"/>
          <w:lang w:eastAsia="en-US"/>
        </w:rPr>
        <w:t xml:space="preserve">инимальный </w:t>
      </w:r>
      <w:proofErr w:type="gramStart"/>
      <w:r w:rsidR="00634CDB">
        <w:rPr>
          <w:rFonts w:eastAsiaTheme="minorHAnsi"/>
          <w:sz w:val="28"/>
          <w:szCs w:val="28"/>
          <w:lang w:eastAsia="en-US"/>
        </w:rPr>
        <w:t>размер оплаты труда</w:t>
      </w:r>
      <w:proofErr w:type="gramEnd"/>
      <w:r w:rsidR="00634CDB">
        <w:rPr>
          <w:rFonts w:eastAsiaTheme="minorHAnsi"/>
          <w:sz w:val="28"/>
          <w:szCs w:val="28"/>
          <w:lang w:eastAsia="en-US"/>
        </w:rPr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 w:rsidR="00634CDB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="00634CDB">
        <w:rPr>
          <w:rFonts w:eastAsiaTheme="minorHAnsi"/>
          <w:sz w:val="28"/>
          <w:szCs w:val="28"/>
          <w:lang w:eastAsia="en-US"/>
        </w:rPr>
        <w:t xml:space="preserve"> для других целей не допускается.</w:t>
      </w:r>
    </w:p>
    <w:p w:rsidR="00D47BAF" w:rsidRPr="004D3D46" w:rsidRDefault="00D47BAF" w:rsidP="00D47BAF">
      <w:pPr>
        <w:jc w:val="both"/>
        <w:rPr>
          <w:color w:val="FF0000"/>
          <w:sz w:val="28"/>
          <w:szCs w:val="28"/>
        </w:rPr>
      </w:pPr>
      <w:r w:rsidRPr="004D3D46">
        <w:rPr>
          <w:rFonts w:eastAsiaTheme="minorHAnsi"/>
          <w:color w:val="FF0000"/>
          <w:sz w:val="28"/>
          <w:szCs w:val="28"/>
          <w:lang w:eastAsia="en-US"/>
        </w:rPr>
        <w:t xml:space="preserve">      </w:t>
      </w:r>
    </w:p>
    <w:p w:rsidR="00D47BAF" w:rsidRPr="00F87BB9" w:rsidRDefault="00D47BAF" w:rsidP="00BC78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D3D46">
        <w:rPr>
          <w:sz w:val="28"/>
          <w:szCs w:val="28"/>
        </w:rPr>
        <w:t>Назначение (исчисление) и выплата пенсии за выслугу лет осуществля</w:t>
      </w:r>
      <w:r w:rsidR="00E6017E">
        <w:rPr>
          <w:sz w:val="28"/>
          <w:szCs w:val="28"/>
        </w:rPr>
        <w:t>л</w:t>
      </w:r>
      <w:r w:rsidR="00B77F90">
        <w:rPr>
          <w:sz w:val="28"/>
          <w:szCs w:val="28"/>
        </w:rPr>
        <w:t>и</w:t>
      </w:r>
      <w:r w:rsidR="00E6017E">
        <w:rPr>
          <w:sz w:val="28"/>
          <w:szCs w:val="28"/>
        </w:rPr>
        <w:t xml:space="preserve">сь </w:t>
      </w:r>
      <w:r w:rsidRPr="004D3D46">
        <w:rPr>
          <w:sz w:val="28"/>
          <w:szCs w:val="28"/>
        </w:rPr>
        <w:t xml:space="preserve">структурным подразделением </w:t>
      </w:r>
      <w:r w:rsidR="00BC7895">
        <w:rPr>
          <w:sz w:val="28"/>
          <w:szCs w:val="28"/>
        </w:rPr>
        <w:t>Администрации</w:t>
      </w:r>
      <w:r w:rsidRPr="004D3D46">
        <w:rPr>
          <w:sz w:val="28"/>
          <w:szCs w:val="28"/>
        </w:rPr>
        <w:t xml:space="preserve"> уполномоченным принимать решение о назначении пенсии за выслугу лет (далее - </w:t>
      </w:r>
      <w:r w:rsidRPr="00BC7895">
        <w:rPr>
          <w:sz w:val="28"/>
          <w:szCs w:val="28"/>
        </w:rPr>
        <w:t>уполномоченный орган)</w:t>
      </w:r>
      <w:r w:rsidRPr="004D3D46">
        <w:rPr>
          <w:sz w:val="28"/>
          <w:szCs w:val="28"/>
        </w:rPr>
        <w:t xml:space="preserve">, </w:t>
      </w:r>
      <w:r w:rsidRPr="00F87BB9">
        <w:rPr>
          <w:sz w:val="28"/>
          <w:szCs w:val="28"/>
        </w:rPr>
        <w:t xml:space="preserve">на основании представленных </w:t>
      </w:r>
      <w:r w:rsidR="00F87BB9" w:rsidRPr="00F87BB9">
        <w:rPr>
          <w:sz w:val="28"/>
          <w:szCs w:val="28"/>
        </w:rPr>
        <w:t>муниципальным служащим</w:t>
      </w:r>
      <w:r w:rsidR="00BF1E71">
        <w:rPr>
          <w:sz w:val="28"/>
          <w:szCs w:val="28"/>
        </w:rPr>
        <w:t>, претендующим на назначение пенсии за выслугу лет</w:t>
      </w:r>
      <w:proofErr w:type="gramStart"/>
      <w:r w:rsidR="00BF1E71">
        <w:rPr>
          <w:sz w:val="28"/>
          <w:szCs w:val="28"/>
        </w:rPr>
        <w:t>.</w:t>
      </w:r>
      <w:proofErr w:type="gramEnd"/>
      <w:r w:rsidR="00F87BB9" w:rsidRPr="00F87BB9">
        <w:rPr>
          <w:sz w:val="28"/>
          <w:szCs w:val="28"/>
        </w:rPr>
        <w:t xml:space="preserve"> </w:t>
      </w:r>
      <w:proofErr w:type="gramStart"/>
      <w:r w:rsidRPr="00F87BB9">
        <w:rPr>
          <w:sz w:val="28"/>
          <w:szCs w:val="28"/>
        </w:rPr>
        <w:t>д</w:t>
      </w:r>
      <w:proofErr w:type="gramEnd"/>
      <w:r w:rsidRPr="00F87BB9">
        <w:rPr>
          <w:sz w:val="28"/>
          <w:szCs w:val="28"/>
        </w:rPr>
        <w:t xml:space="preserve">окументов </w:t>
      </w:r>
      <w:r w:rsidR="00F87BB9" w:rsidRPr="00F87BB9">
        <w:rPr>
          <w:sz w:val="28"/>
          <w:szCs w:val="28"/>
        </w:rPr>
        <w:t>определенных пунктами</w:t>
      </w:r>
      <w:r w:rsidR="00FB4503">
        <w:rPr>
          <w:sz w:val="28"/>
          <w:szCs w:val="28"/>
        </w:rPr>
        <w:t xml:space="preserve"> </w:t>
      </w:r>
      <w:r w:rsidR="00F87BB9" w:rsidRPr="00F87BB9">
        <w:rPr>
          <w:sz w:val="28"/>
          <w:szCs w:val="28"/>
        </w:rPr>
        <w:t>3.1 и 3.2 Порядка назначения и выплаты пенсии.</w:t>
      </w:r>
      <w:r w:rsidRPr="00F87BB9">
        <w:rPr>
          <w:sz w:val="28"/>
          <w:szCs w:val="28"/>
        </w:rPr>
        <w:t xml:space="preserve"> </w:t>
      </w:r>
    </w:p>
    <w:p w:rsidR="00D47BAF" w:rsidRDefault="00D47BAF" w:rsidP="00BC78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7895">
        <w:rPr>
          <w:sz w:val="28"/>
          <w:szCs w:val="28"/>
        </w:rPr>
        <w:t>Органом, уполномоченным</w:t>
      </w:r>
      <w:r w:rsidRPr="004D3D46">
        <w:rPr>
          <w:b/>
          <w:sz w:val="28"/>
          <w:szCs w:val="28"/>
        </w:rPr>
        <w:t xml:space="preserve"> </w:t>
      </w:r>
      <w:r w:rsidRPr="004D3D46">
        <w:rPr>
          <w:sz w:val="28"/>
          <w:szCs w:val="28"/>
        </w:rPr>
        <w:t xml:space="preserve">по назначению и выплате пенсий за выслугу лет муниципальным служащим органов местного самоуправления </w:t>
      </w:r>
      <w:r w:rsidR="00BC7895">
        <w:rPr>
          <w:sz w:val="28"/>
          <w:szCs w:val="28"/>
        </w:rPr>
        <w:t xml:space="preserve">МО </w:t>
      </w:r>
      <w:proofErr w:type="spellStart"/>
      <w:r w:rsidR="00BC7895">
        <w:rPr>
          <w:sz w:val="28"/>
          <w:szCs w:val="28"/>
        </w:rPr>
        <w:t>Манский</w:t>
      </w:r>
      <w:proofErr w:type="spellEnd"/>
      <w:r w:rsidR="00BC7895">
        <w:rPr>
          <w:sz w:val="28"/>
          <w:szCs w:val="28"/>
        </w:rPr>
        <w:t xml:space="preserve"> </w:t>
      </w:r>
      <w:r w:rsidRPr="004D3D46">
        <w:rPr>
          <w:sz w:val="28"/>
          <w:szCs w:val="28"/>
        </w:rPr>
        <w:t xml:space="preserve"> район, </w:t>
      </w:r>
      <w:r w:rsidRPr="00BC7895">
        <w:rPr>
          <w:sz w:val="28"/>
          <w:szCs w:val="28"/>
        </w:rPr>
        <w:t>определена Администрация.</w:t>
      </w:r>
    </w:p>
    <w:p w:rsidR="00B77F90" w:rsidRDefault="00B77F90" w:rsidP="00BC78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6A8" w:rsidRDefault="005376A8" w:rsidP="005376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02.03.2007 № 25-ФЗ «О муниципальной службе в Российской Федерации» р</w:t>
      </w:r>
      <w:r w:rsidRPr="005376A8">
        <w:rPr>
          <w:sz w:val="28"/>
          <w:szCs w:val="28"/>
        </w:rPr>
        <w:t>аспоряжением Администрации от 14.04.2014 № 44-р</w:t>
      </w:r>
      <w:r>
        <w:rPr>
          <w:sz w:val="28"/>
          <w:szCs w:val="28"/>
        </w:rPr>
        <w:t xml:space="preserve"> «О комиссии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по вопросам исчисления стажа муниципальной службы, дающего право на установление ежемесячное надбавки  к должностному окладу за выслугу лет на муниципальной службе, назначении пенсии за выслугу лет» образована комиссия  администрации района</w:t>
      </w:r>
      <w:r w:rsidRPr="00087BB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исчисления стажа муниципальной службы, дающего</w:t>
      </w:r>
      <w:proofErr w:type="gramEnd"/>
      <w:r>
        <w:rPr>
          <w:sz w:val="28"/>
          <w:szCs w:val="28"/>
        </w:rPr>
        <w:t xml:space="preserve"> право на установление ежемесячно</w:t>
      </w:r>
      <w:r w:rsidR="00B77F90"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>надбавки  к должностному окладу за выслугу лет на муниципальной службе, назначения пенсии за выслугу лет (далее-комиссия), утверждено Положение о комиссии, и ее состав.</w:t>
      </w:r>
    </w:p>
    <w:p w:rsidR="006F1B98" w:rsidRDefault="006F1B98" w:rsidP="005376A8">
      <w:pPr>
        <w:jc w:val="both"/>
        <w:rPr>
          <w:sz w:val="28"/>
          <w:szCs w:val="28"/>
        </w:rPr>
      </w:pPr>
    </w:p>
    <w:p w:rsidR="00D47BAF" w:rsidRDefault="00F87BB9" w:rsidP="005376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47BAF" w:rsidRPr="005376A8">
        <w:rPr>
          <w:sz w:val="28"/>
          <w:szCs w:val="28"/>
        </w:rPr>
        <w:t>дминистративный регламент</w:t>
      </w:r>
      <w:r w:rsidR="005376A8" w:rsidRPr="005376A8">
        <w:rPr>
          <w:sz w:val="28"/>
          <w:szCs w:val="28"/>
        </w:rPr>
        <w:t>,</w:t>
      </w:r>
      <w:r w:rsidR="00D47BAF" w:rsidRPr="004D3D46">
        <w:rPr>
          <w:b/>
          <w:sz w:val="28"/>
          <w:szCs w:val="28"/>
        </w:rPr>
        <w:t xml:space="preserve"> </w:t>
      </w:r>
      <w:r w:rsidR="00D47BAF" w:rsidRPr="004D3D46">
        <w:rPr>
          <w:sz w:val="28"/>
          <w:szCs w:val="28"/>
        </w:rPr>
        <w:t>который</w:t>
      </w:r>
      <w:r w:rsidR="005376A8">
        <w:rPr>
          <w:sz w:val="28"/>
          <w:szCs w:val="28"/>
        </w:rPr>
        <w:t xml:space="preserve"> бы </w:t>
      </w:r>
      <w:r w:rsidR="00D47BAF" w:rsidRPr="004D3D46">
        <w:rPr>
          <w:sz w:val="28"/>
          <w:szCs w:val="28"/>
        </w:rPr>
        <w:t xml:space="preserve"> </w:t>
      </w:r>
      <w:r w:rsidR="00D47BAF" w:rsidRPr="004D3D46">
        <w:rPr>
          <w:bCs/>
          <w:sz w:val="28"/>
          <w:szCs w:val="28"/>
        </w:rPr>
        <w:t>определя</w:t>
      </w:r>
      <w:r w:rsidR="005376A8">
        <w:rPr>
          <w:bCs/>
          <w:sz w:val="28"/>
          <w:szCs w:val="28"/>
        </w:rPr>
        <w:t>л</w:t>
      </w:r>
      <w:r w:rsidR="00D47BAF" w:rsidRPr="004D3D46">
        <w:rPr>
          <w:bCs/>
          <w:sz w:val="28"/>
          <w:szCs w:val="28"/>
        </w:rPr>
        <w:t xml:space="preserve"> стандарт пред</w:t>
      </w:r>
      <w:r w:rsidR="003042E6">
        <w:rPr>
          <w:bCs/>
          <w:sz w:val="28"/>
          <w:szCs w:val="28"/>
        </w:rPr>
        <w:t>о</w:t>
      </w:r>
      <w:r w:rsidR="00D47BAF" w:rsidRPr="004D3D46">
        <w:rPr>
          <w:bCs/>
          <w:sz w:val="28"/>
          <w:szCs w:val="28"/>
        </w:rPr>
        <w:t>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="005376A8">
        <w:rPr>
          <w:bCs/>
          <w:sz w:val="28"/>
          <w:szCs w:val="28"/>
        </w:rPr>
        <w:t xml:space="preserve"> по назначению пенсии за выслугу лет Администрацией на момент проверки не утвержден.</w:t>
      </w:r>
    </w:p>
    <w:p w:rsidR="006F1B98" w:rsidRDefault="00F87BB9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выносила решение </w:t>
      </w:r>
      <w:r w:rsidRPr="00E33E3D">
        <w:rPr>
          <w:sz w:val="28"/>
          <w:szCs w:val="28"/>
        </w:rPr>
        <w:t>об уст</w:t>
      </w:r>
      <w:r>
        <w:rPr>
          <w:sz w:val="28"/>
          <w:szCs w:val="28"/>
        </w:rPr>
        <w:t xml:space="preserve">ановлении пенсии за выслугу лет, руководствуясь частью 3 «Порядок назначения и выплаты пенсии за выслугу лет» </w:t>
      </w:r>
      <w:r w:rsidRPr="00F87BB9">
        <w:rPr>
          <w:bCs/>
          <w:sz w:val="28"/>
          <w:szCs w:val="28"/>
        </w:rPr>
        <w:t xml:space="preserve">Положения </w:t>
      </w:r>
      <w:r w:rsidRPr="00F87BB9">
        <w:rPr>
          <w:sz w:val="28"/>
          <w:szCs w:val="28"/>
        </w:rPr>
        <w:t xml:space="preserve">об условиях и порядке предоставления муниципальному служащему права на пенсию за выслугу лет </w:t>
      </w:r>
      <w:r w:rsidRPr="00F87BB9">
        <w:rPr>
          <w:bCs/>
          <w:sz w:val="28"/>
          <w:szCs w:val="28"/>
        </w:rPr>
        <w:t xml:space="preserve">за счет средств бюджета </w:t>
      </w:r>
      <w:proofErr w:type="spellStart"/>
      <w:r w:rsidRPr="00F87BB9">
        <w:rPr>
          <w:bCs/>
          <w:sz w:val="28"/>
          <w:szCs w:val="28"/>
        </w:rPr>
        <w:t>Манского</w:t>
      </w:r>
      <w:proofErr w:type="spellEnd"/>
      <w:r w:rsidRPr="00F87BB9">
        <w:rPr>
          <w:bCs/>
          <w:sz w:val="28"/>
          <w:szCs w:val="28"/>
        </w:rPr>
        <w:t xml:space="preserve"> района</w:t>
      </w:r>
      <w:r w:rsidR="006F1B9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F1B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F1B98">
        <w:rPr>
          <w:bCs/>
          <w:sz w:val="28"/>
          <w:szCs w:val="28"/>
        </w:rPr>
        <w:t xml:space="preserve">утвержденного </w:t>
      </w:r>
      <w:r w:rsidR="006F1B98" w:rsidRPr="00CC6202">
        <w:rPr>
          <w:sz w:val="28"/>
          <w:szCs w:val="28"/>
        </w:rPr>
        <w:t xml:space="preserve">решением </w:t>
      </w:r>
      <w:proofErr w:type="spellStart"/>
      <w:r w:rsidR="006F1B98" w:rsidRPr="00CC6202">
        <w:rPr>
          <w:sz w:val="28"/>
          <w:szCs w:val="28"/>
        </w:rPr>
        <w:t>Манского</w:t>
      </w:r>
      <w:proofErr w:type="spellEnd"/>
      <w:r w:rsidR="006F1B98" w:rsidRPr="00CC6202">
        <w:rPr>
          <w:sz w:val="28"/>
          <w:szCs w:val="28"/>
        </w:rPr>
        <w:t xml:space="preserve"> районного Совета депутатов</w:t>
      </w:r>
      <w:r w:rsidR="006F1B98">
        <w:rPr>
          <w:b/>
          <w:sz w:val="28"/>
          <w:szCs w:val="28"/>
        </w:rPr>
        <w:t xml:space="preserve"> </w:t>
      </w:r>
      <w:r w:rsidR="006F1B98" w:rsidRPr="004D3D46">
        <w:rPr>
          <w:sz w:val="28"/>
          <w:szCs w:val="28"/>
        </w:rPr>
        <w:t xml:space="preserve">  </w:t>
      </w:r>
      <w:r w:rsidR="006F1B98" w:rsidRPr="00CC6202">
        <w:rPr>
          <w:sz w:val="28"/>
          <w:szCs w:val="28"/>
        </w:rPr>
        <w:t>от 24.03.2017</w:t>
      </w:r>
      <w:r w:rsidR="006F1B98">
        <w:rPr>
          <w:b/>
          <w:sz w:val="28"/>
          <w:szCs w:val="28"/>
        </w:rPr>
        <w:t xml:space="preserve"> </w:t>
      </w:r>
      <w:r w:rsidR="006F1B98" w:rsidRPr="004D3D46">
        <w:rPr>
          <w:b/>
          <w:sz w:val="28"/>
          <w:szCs w:val="28"/>
        </w:rPr>
        <w:t xml:space="preserve"> </w:t>
      </w:r>
      <w:r w:rsidR="006F1B98" w:rsidRPr="00F87BB9">
        <w:rPr>
          <w:sz w:val="28"/>
          <w:szCs w:val="28"/>
        </w:rPr>
        <w:t>№ 2-18р</w:t>
      </w:r>
      <w:r w:rsidR="006F1B98" w:rsidRPr="004D3D46">
        <w:rPr>
          <w:b/>
          <w:sz w:val="28"/>
          <w:szCs w:val="28"/>
        </w:rPr>
        <w:t xml:space="preserve"> </w:t>
      </w:r>
      <w:r w:rsidR="006F1B98" w:rsidRPr="004D3D46">
        <w:rPr>
          <w:sz w:val="28"/>
          <w:szCs w:val="28"/>
        </w:rPr>
        <w:t>(в  редакции  от  2</w:t>
      </w:r>
      <w:r w:rsidR="006F1B98">
        <w:rPr>
          <w:sz w:val="28"/>
          <w:szCs w:val="28"/>
        </w:rPr>
        <w:t>4</w:t>
      </w:r>
      <w:r w:rsidR="006F1B98" w:rsidRPr="004D3D46">
        <w:rPr>
          <w:sz w:val="28"/>
          <w:szCs w:val="28"/>
        </w:rPr>
        <w:t>.1</w:t>
      </w:r>
      <w:r w:rsidR="006F1B98">
        <w:rPr>
          <w:sz w:val="28"/>
          <w:szCs w:val="28"/>
        </w:rPr>
        <w:t>1.2022</w:t>
      </w:r>
      <w:r w:rsidR="006F1B98" w:rsidRPr="004D3D46">
        <w:rPr>
          <w:sz w:val="28"/>
          <w:szCs w:val="28"/>
        </w:rPr>
        <w:t xml:space="preserve"> № </w:t>
      </w:r>
      <w:r w:rsidR="006F1B98">
        <w:rPr>
          <w:sz w:val="28"/>
          <w:szCs w:val="28"/>
        </w:rPr>
        <w:t>9-74р).</w:t>
      </w:r>
      <w:proofErr w:type="gramEnd"/>
    </w:p>
    <w:p w:rsidR="00F87BB9" w:rsidRPr="006F1B98" w:rsidRDefault="006F1B98" w:rsidP="005376A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6F1B98">
        <w:rPr>
          <w:b/>
          <w:i/>
          <w:sz w:val="28"/>
          <w:szCs w:val="28"/>
        </w:rPr>
        <w:t xml:space="preserve">Замечание: </w:t>
      </w:r>
      <w:r w:rsidRPr="006F1B98">
        <w:rPr>
          <w:sz w:val="28"/>
          <w:szCs w:val="28"/>
        </w:rPr>
        <w:t>пунктом 3.3</w:t>
      </w:r>
      <w:r>
        <w:rPr>
          <w:b/>
          <w:i/>
          <w:sz w:val="28"/>
          <w:szCs w:val="28"/>
        </w:rPr>
        <w:t xml:space="preserve"> </w:t>
      </w:r>
      <w:r w:rsidR="00C560EB" w:rsidRPr="004D3D46">
        <w:rPr>
          <w:sz w:val="28"/>
          <w:szCs w:val="28"/>
        </w:rPr>
        <w:t>Поряд</w:t>
      </w:r>
      <w:r w:rsidR="00C560EB">
        <w:rPr>
          <w:sz w:val="28"/>
          <w:szCs w:val="28"/>
        </w:rPr>
        <w:t>ка</w:t>
      </w:r>
      <w:r w:rsidR="00C560EB" w:rsidRPr="004D3D46">
        <w:rPr>
          <w:sz w:val="28"/>
          <w:szCs w:val="28"/>
        </w:rPr>
        <w:t xml:space="preserve">  наз</w:t>
      </w:r>
      <w:r w:rsidR="00C560EB">
        <w:rPr>
          <w:sz w:val="28"/>
          <w:szCs w:val="28"/>
        </w:rPr>
        <w:t>начения  пенсии за выслугу лет определено что,</w:t>
      </w:r>
    </w:p>
    <w:p w:rsidR="00C560EB" w:rsidRPr="00181E73" w:rsidRDefault="00C560EB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1E73">
        <w:rPr>
          <w:i/>
          <w:sz w:val="28"/>
          <w:szCs w:val="28"/>
        </w:rPr>
        <w:t>Решение об установлении пенсии за выслугу лет направляется вместе с указанными в пункте 3.2 настоящего Положения документами в бухгалтерию администрации района.</w:t>
      </w:r>
    </w:p>
    <w:p w:rsidR="00181E73" w:rsidRDefault="00C560EB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1E73">
        <w:rPr>
          <w:i/>
          <w:sz w:val="28"/>
          <w:szCs w:val="28"/>
        </w:rPr>
        <w:t xml:space="preserve">Бухгалтерия  на основании представленных документов: </w:t>
      </w:r>
    </w:p>
    <w:p w:rsidR="00181E73" w:rsidRDefault="00181E73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gramStart"/>
      <w:r w:rsidR="00C560EB" w:rsidRPr="00181E73">
        <w:rPr>
          <w:i/>
          <w:sz w:val="28"/>
          <w:szCs w:val="28"/>
        </w:rPr>
        <w:t>определяет размер пенсии за выслугу лет в течение месяца со дня получения необходимых документов подготавливает</w:t>
      </w:r>
      <w:proofErr w:type="gramEnd"/>
      <w:r w:rsidR="00C560EB" w:rsidRPr="00181E73">
        <w:rPr>
          <w:i/>
          <w:sz w:val="28"/>
          <w:szCs w:val="28"/>
        </w:rPr>
        <w:t xml:space="preserve"> распоряжение по форме согласно приложению № 4;</w:t>
      </w:r>
    </w:p>
    <w:p w:rsidR="00181E73" w:rsidRDefault="00181E73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560EB" w:rsidRPr="00181E73">
        <w:rPr>
          <w:i/>
          <w:sz w:val="28"/>
          <w:szCs w:val="28"/>
        </w:rPr>
        <w:t xml:space="preserve">приостанавливает, возобновляет, прекращает выплату пенсии за выслугу лет на основании распоряжения Администрации района; </w:t>
      </w:r>
    </w:p>
    <w:p w:rsidR="00181E73" w:rsidRDefault="00181E73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560EB" w:rsidRPr="00181E73">
        <w:rPr>
          <w:i/>
          <w:sz w:val="28"/>
          <w:szCs w:val="28"/>
        </w:rPr>
        <w:t xml:space="preserve">обеспечивает выплату пенсии за выслугу лет; </w:t>
      </w:r>
    </w:p>
    <w:p w:rsidR="00C560EB" w:rsidRPr="00181E73" w:rsidRDefault="00181E73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C560EB" w:rsidRPr="00181E73">
        <w:rPr>
          <w:i/>
          <w:sz w:val="28"/>
          <w:szCs w:val="28"/>
        </w:rPr>
        <w:t>консультирует по вопросам назначения, расчета, перерасчета пенсии за выслугу лет.</w:t>
      </w:r>
    </w:p>
    <w:p w:rsidR="00C560EB" w:rsidRPr="00181E73" w:rsidRDefault="00C560EB" w:rsidP="00C560E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1E73">
        <w:rPr>
          <w:i/>
          <w:sz w:val="28"/>
          <w:szCs w:val="28"/>
        </w:rPr>
        <w:t>Бухгалтерия администрации района формирует и хранит личное дело, формируемое из документов муниципального служащего, послуживших основанием для определения размера пенсии за выслугу лет, обеспечивает ведение бухгалтерского учета и представление отчетности о выплачиваемых средствах.</w:t>
      </w:r>
    </w:p>
    <w:p w:rsidR="006F1B98" w:rsidRDefault="00C560EB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C80">
        <w:rPr>
          <w:sz w:val="28"/>
          <w:szCs w:val="28"/>
        </w:rPr>
        <w:t>Необходимо отметить, что с 0</w:t>
      </w:r>
      <w:r w:rsidR="000318F5" w:rsidRPr="00526C80">
        <w:rPr>
          <w:sz w:val="28"/>
          <w:szCs w:val="28"/>
        </w:rPr>
        <w:t>7</w:t>
      </w:r>
      <w:r w:rsidRPr="00526C80">
        <w:rPr>
          <w:sz w:val="28"/>
          <w:szCs w:val="28"/>
        </w:rPr>
        <w:t>.04.2021 года бухгалтерия, как структурное подразделение Администрации упразднена.</w:t>
      </w:r>
      <w:r>
        <w:rPr>
          <w:sz w:val="28"/>
          <w:szCs w:val="28"/>
        </w:rPr>
        <w:t xml:space="preserve"> </w:t>
      </w:r>
    </w:p>
    <w:p w:rsidR="00242AA0" w:rsidRPr="00C560EB" w:rsidRDefault="00242AA0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B98" w:rsidRDefault="000318F5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18F5">
        <w:rPr>
          <w:sz w:val="28"/>
          <w:szCs w:val="28"/>
        </w:rPr>
        <w:t>На основании договора оказания услуг по ведению бюджетного (бухгалтерского</w:t>
      </w:r>
      <w:r>
        <w:rPr>
          <w:sz w:val="28"/>
          <w:szCs w:val="28"/>
        </w:rPr>
        <w:t>)</w:t>
      </w:r>
      <w:r w:rsidRPr="000318F5">
        <w:rPr>
          <w:sz w:val="28"/>
          <w:szCs w:val="28"/>
        </w:rPr>
        <w:t xml:space="preserve"> учета </w:t>
      </w:r>
      <w:r>
        <w:rPr>
          <w:sz w:val="28"/>
          <w:szCs w:val="28"/>
        </w:rPr>
        <w:t xml:space="preserve"> от 07.04.2021 года, осуществление бюджетного (бухгалтерского) обслуживания финансово - хозяйственной деятельности Администрации</w:t>
      </w:r>
      <w:r w:rsidR="00831A4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осуществляет муниципальное казенное учреждение «Центр сопровождения учреждений»</w:t>
      </w:r>
      <w:r w:rsidR="00242AA0">
        <w:rPr>
          <w:sz w:val="28"/>
          <w:szCs w:val="28"/>
        </w:rPr>
        <w:t xml:space="preserve"> (далее - МКУ «ЦСУ»)</w:t>
      </w:r>
      <w:r>
        <w:rPr>
          <w:sz w:val="28"/>
          <w:szCs w:val="28"/>
        </w:rPr>
        <w:t xml:space="preserve">. </w:t>
      </w:r>
    </w:p>
    <w:p w:rsidR="00B77F90" w:rsidRDefault="00B77F90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AA0" w:rsidRDefault="00242AA0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Порядок действий МКУ «ЦСУ»</w:t>
      </w:r>
      <w:r w:rsidR="00831A4B">
        <w:rPr>
          <w:sz w:val="28"/>
          <w:szCs w:val="28"/>
        </w:rPr>
        <w:t>, а именно</w:t>
      </w:r>
      <w:r>
        <w:rPr>
          <w:sz w:val="28"/>
          <w:szCs w:val="28"/>
        </w:rPr>
        <w:t>:</w:t>
      </w:r>
    </w:p>
    <w:p w:rsidR="00242AA0" w:rsidRDefault="00242AA0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определении пенсии за выслугу лет, обеспечении выплаты</w:t>
      </w:r>
      <w:r w:rsidR="00CC0A23">
        <w:rPr>
          <w:sz w:val="28"/>
          <w:szCs w:val="28"/>
        </w:rPr>
        <w:t xml:space="preserve"> пенсии за выслугу лет</w:t>
      </w:r>
      <w:r>
        <w:rPr>
          <w:sz w:val="28"/>
          <w:szCs w:val="28"/>
        </w:rPr>
        <w:t>, приостановлени</w:t>
      </w:r>
      <w:r w:rsidR="002D6B46">
        <w:rPr>
          <w:sz w:val="28"/>
          <w:szCs w:val="28"/>
        </w:rPr>
        <w:t>и</w:t>
      </w:r>
      <w:r>
        <w:rPr>
          <w:sz w:val="28"/>
          <w:szCs w:val="28"/>
        </w:rPr>
        <w:t xml:space="preserve"> выплаты</w:t>
      </w:r>
      <w:r w:rsidR="00CC0A23">
        <w:rPr>
          <w:sz w:val="28"/>
          <w:szCs w:val="28"/>
        </w:rPr>
        <w:t xml:space="preserve"> пенсии за выслугу лет</w:t>
      </w:r>
      <w:r>
        <w:rPr>
          <w:sz w:val="28"/>
          <w:szCs w:val="28"/>
        </w:rPr>
        <w:t>, возобновлени</w:t>
      </w:r>
      <w:r w:rsidR="002D6B46">
        <w:rPr>
          <w:sz w:val="28"/>
          <w:szCs w:val="28"/>
        </w:rPr>
        <w:t>и</w:t>
      </w:r>
      <w:r>
        <w:rPr>
          <w:sz w:val="28"/>
          <w:szCs w:val="28"/>
        </w:rPr>
        <w:t xml:space="preserve"> выплаты</w:t>
      </w:r>
      <w:r w:rsidR="00CC0A23">
        <w:rPr>
          <w:sz w:val="28"/>
          <w:szCs w:val="28"/>
        </w:rPr>
        <w:t xml:space="preserve"> пенсии за выслугу лет, </w:t>
      </w:r>
      <w:r>
        <w:rPr>
          <w:sz w:val="28"/>
          <w:szCs w:val="28"/>
        </w:rPr>
        <w:t>прекращени</w:t>
      </w:r>
      <w:r w:rsidR="002D6B46">
        <w:rPr>
          <w:sz w:val="28"/>
          <w:szCs w:val="28"/>
        </w:rPr>
        <w:t>и</w:t>
      </w:r>
      <w:r>
        <w:rPr>
          <w:sz w:val="28"/>
          <w:szCs w:val="28"/>
        </w:rPr>
        <w:t xml:space="preserve"> выплаты пенсии за выслугу лет;</w:t>
      </w:r>
    </w:p>
    <w:p w:rsidR="002D6B46" w:rsidRDefault="00242AA0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6B46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формировании и хранении личного дела муниципального служащего </w:t>
      </w:r>
      <w:r w:rsidR="002D6B46">
        <w:rPr>
          <w:sz w:val="28"/>
          <w:szCs w:val="28"/>
        </w:rPr>
        <w:t>являющегося получателем</w:t>
      </w:r>
      <w:r>
        <w:rPr>
          <w:sz w:val="28"/>
          <w:szCs w:val="28"/>
        </w:rPr>
        <w:t xml:space="preserve"> пенси</w:t>
      </w:r>
      <w:r w:rsidR="002D6B46">
        <w:rPr>
          <w:sz w:val="28"/>
          <w:szCs w:val="28"/>
        </w:rPr>
        <w:t>и</w:t>
      </w:r>
      <w:r>
        <w:rPr>
          <w:sz w:val="28"/>
          <w:szCs w:val="28"/>
        </w:rPr>
        <w:t xml:space="preserve"> за выслугу лет</w:t>
      </w:r>
      <w:r w:rsidR="002D6B46">
        <w:rPr>
          <w:sz w:val="28"/>
          <w:szCs w:val="28"/>
        </w:rPr>
        <w:t>;</w:t>
      </w:r>
    </w:p>
    <w:p w:rsidR="00B77F90" w:rsidRDefault="002D6B46" w:rsidP="00537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предоставлении отчетности о выплачиваемых средствах, ведении сводного реестра лиц, являющихся получателями пенсии за выслугу лет и ежемесячной доплаты к пенсии, </w:t>
      </w:r>
    </w:p>
    <w:p w:rsidR="00181E73" w:rsidRPr="002D6B46" w:rsidRDefault="00455377" w:rsidP="005376A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нормативным  актом Администрации района,  </w:t>
      </w:r>
      <w:r w:rsidR="002D6B46" w:rsidRPr="002D6B46">
        <w:rPr>
          <w:sz w:val="28"/>
          <w:szCs w:val="28"/>
        </w:rPr>
        <w:t>н</w:t>
      </w:r>
      <w:r w:rsidR="00242AA0" w:rsidRPr="002D6B46">
        <w:rPr>
          <w:sz w:val="28"/>
          <w:szCs w:val="28"/>
        </w:rPr>
        <w:t xml:space="preserve">а момент проверки  не </w:t>
      </w:r>
      <w:r w:rsidR="0036202F">
        <w:rPr>
          <w:sz w:val="28"/>
          <w:szCs w:val="28"/>
        </w:rPr>
        <w:t>определен</w:t>
      </w:r>
      <w:r w:rsidR="00242AA0" w:rsidRPr="002D6B46">
        <w:rPr>
          <w:sz w:val="28"/>
          <w:szCs w:val="28"/>
        </w:rPr>
        <w:t>.</w:t>
      </w:r>
    </w:p>
    <w:p w:rsidR="00DF530E" w:rsidRDefault="00DF530E" w:rsidP="00181E73">
      <w:pPr>
        <w:rPr>
          <w:b/>
          <w:sz w:val="28"/>
          <w:szCs w:val="28"/>
        </w:rPr>
      </w:pPr>
    </w:p>
    <w:p w:rsidR="00181E73" w:rsidRDefault="00181E73" w:rsidP="00181E73">
      <w:pPr>
        <w:rPr>
          <w:b/>
          <w:sz w:val="28"/>
          <w:szCs w:val="28"/>
        </w:rPr>
      </w:pPr>
      <w:r w:rsidRPr="00181E73">
        <w:rPr>
          <w:b/>
          <w:sz w:val="28"/>
          <w:szCs w:val="28"/>
        </w:rPr>
        <w:t>Финансовое обеспечение расходов на выплату пенсии за выслугу лет</w:t>
      </w:r>
    </w:p>
    <w:p w:rsidR="00181E73" w:rsidRPr="00181E73" w:rsidRDefault="00181E73" w:rsidP="00181E73">
      <w:pPr>
        <w:jc w:val="both"/>
        <w:rPr>
          <w:sz w:val="28"/>
          <w:szCs w:val="28"/>
        </w:rPr>
      </w:pPr>
      <w:r w:rsidRPr="004D3D46">
        <w:rPr>
          <w:sz w:val="28"/>
          <w:szCs w:val="28"/>
        </w:rPr>
        <w:t xml:space="preserve">В соответствии с   пунктом </w:t>
      </w:r>
      <w:r w:rsidR="00CC40F5" w:rsidRPr="00CC40F5">
        <w:rPr>
          <w:sz w:val="28"/>
          <w:szCs w:val="28"/>
        </w:rPr>
        <w:t>1</w:t>
      </w:r>
      <w:r w:rsidR="00CC40F5">
        <w:rPr>
          <w:szCs w:val="28"/>
        </w:rPr>
        <w:t xml:space="preserve"> 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районного Совета депутатов от 24.03.2017 № 2-18р </w:t>
      </w:r>
      <w:r w:rsidRPr="004D3D46">
        <w:rPr>
          <w:sz w:val="28"/>
          <w:szCs w:val="28"/>
        </w:rPr>
        <w:t xml:space="preserve"> финансирование расходов на выплату пенсии </w:t>
      </w:r>
      <w:r>
        <w:rPr>
          <w:sz w:val="28"/>
          <w:szCs w:val="28"/>
        </w:rPr>
        <w:t xml:space="preserve">за выслугу лет </w:t>
      </w:r>
      <w:r w:rsidRPr="004D3D46">
        <w:rPr>
          <w:sz w:val="28"/>
          <w:szCs w:val="28"/>
        </w:rPr>
        <w:t xml:space="preserve">осуществляется </w:t>
      </w:r>
      <w:r w:rsidRPr="00181E73">
        <w:rPr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Pr="00181E73">
        <w:rPr>
          <w:sz w:val="28"/>
          <w:szCs w:val="28"/>
        </w:rPr>
        <w:t>Манский</w:t>
      </w:r>
      <w:proofErr w:type="spellEnd"/>
      <w:r w:rsidRPr="00181E73">
        <w:rPr>
          <w:sz w:val="28"/>
          <w:szCs w:val="28"/>
        </w:rPr>
        <w:t xml:space="preserve"> район.</w:t>
      </w:r>
    </w:p>
    <w:p w:rsidR="00181E73" w:rsidRDefault="00497DF4" w:rsidP="00181E73">
      <w:pPr>
        <w:jc w:val="both"/>
        <w:rPr>
          <w:sz w:val="28"/>
          <w:szCs w:val="28"/>
        </w:rPr>
      </w:pPr>
      <w:r w:rsidRPr="00497DF4">
        <w:rPr>
          <w:bCs/>
          <w:sz w:val="28"/>
          <w:szCs w:val="28"/>
        </w:rPr>
        <w:t>Согласно решению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районного Совета депутатов от 24.12.2021 № 2-11р «О районном бюджете на 2022 год, плановый период 2023-2024 годов» </w:t>
      </w:r>
    </w:p>
    <w:p w:rsidR="00497DF4" w:rsidRDefault="0025311E" w:rsidP="00181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редакции решения от 29.12.2022 № Ч-85р, выплата пенсии осуществляется в рамках непрограммного мероприятия «пенсионное обеспечение»,  расходы на пенсионное обеспечение утверждены в сумме </w:t>
      </w:r>
      <w:r w:rsidR="00B14174">
        <w:rPr>
          <w:sz w:val="28"/>
          <w:szCs w:val="28"/>
        </w:rPr>
        <w:t>2 994 462,</w:t>
      </w:r>
      <w:r>
        <w:rPr>
          <w:sz w:val="28"/>
          <w:szCs w:val="28"/>
        </w:rPr>
        <w:t xml:space="preserve"> рублей.</w:t>
      </w:r>
    </w:p>
    <w:p w:rsidR="0025311E" w:rsidRDefault="0025311E" w:rsidP="00181E73">
      <w:pPr>
        <w:jc w:val="both"/>
        <w:rPr>
          <w:sz w:val="28"/>
          <w:szCs w:val="28"/>
        </w:rPr>
      </w:pPr>
    </w:p>
    <w:p w:rsidR="00181E73" w:rsidRPr="004D3D46" w:rsidRDefault="00181E73" w:rsidP="00181E73">
      <w:pPr>
        <w:jc w:val="both"/>
        <w:rPr>
          <w:sz w:val="28"/>
          <w:szCs w:val="28"/>
        </w:rPr>
      </w:pPr>
      <w:r w:rsidRPr="006144ED">
        <w:rPr>
          <w:sz w:val="28"/>
          <w:szCs w:val="28"/>
        </w:rPr>
        <w:t>Согласно «Отчет</w:t>
      </w:r>
      <w:r w:rsidR="0025311E" w:rsidRPr="006144ED">
        <w:rPr>
          <w:sz w:val="28"/>
          <w:szCs w:val="28"/>
        </w:rPr>
        <w:t>у</w:t>
      </w:r>
      <w:r w:rsidRPr="006144ED">
        <w:rPr>
          <w:sz w:val="28"/>
          <w:szCs w:val="28"/>
        </w:rPr>
        <w:t xml:space="preserve"> об исполнении бюджета» (ф. 0503117) кассовое исполнение расходов в </w:t>
      </w:r>
      <w:r w:rsidR="0025311E" w:rsidRPr="006144ED">
        <w:rPr>
          <w:sz w:val="28"/>
          <w:szCs w:val="28"/>
        </w:rPr>
        <w:t>2022 году</w:t>
      </w:r>
      <w:r w:rsidRPr="006144ED">
        <w:rPr>
          <w:sz w:val="28"/>
          <w:szCs w:val="28"/>
        </w:rPr>
        <w:t xml:space="preserve"> составило 100,0% от бюджетных назначений, утв</w:t>
      </w:r>
      <w:r w:rsidR="0025311E" w:rsidRPr="006144ED">
        <w:rPr>
          <w:sz w:val="28"/>
          <w:szCs w:val="28"/>
        </w:rPr>
        <w:t>ержденных   решением о бюджете.</w:t>
      </w:r>
    </w:p>
    <w:p w:rsidR="00181E73" w:rsidRPr="004D3D46" w:rsidRDefault="00181E73" w:rsidP="0025311E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4D3D46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181E73" w:rsidRPr="0025311E" w:rsidRDefault="00181E73" w:rsidP="0025311E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25311E">
        <w:rPr>
          <w:rFonts w:eastAsiaTheme="minorHAnsi"/>
          <w:sz w:val="28"/>
          <w:szCs w:val="28"/>
          <w:lang w:eastAsia="en-US"/>
        </w:rPr>
        <w:t>Фактическ</w:t>
      </w:r>
      <w:r w:rsidR="00B16E5A">
        <w:rPr>
          <w:rFonts w:eastAsiaTheme="minorHAnsi"/>
          <w:sz w:val="28"/>
          <w:szCs w:val="28"/>
          <w:lang w:eastAsia="en-US"/>
        </w:rPr>
        <w:t>ое</w:t>
      </w:r>
      <w:r w:rsidRPr="0025311E">
        <w:rPr>
          <w:rFonts w:eastAsiaTheme="minorHAnsi"/>
          <w:sz w:val="28"/>
          <w:szCs w:val="28"/>
          <w:lang w:eastAsia="en-US"/>
        </w:rPr>
        <w:t xml:space="preserve"> количество получателей </w:t>
      </w:r>
      <w:r w:rsidR="00B16E5A">
        <w:rPr>
          <w:rFonts w:eastAsiaTheme="minorHAnsi"/>
          <w:sz w:val="28"/>
          <w:szCs w:val="28"/>
          <w:lang w:eastAsia="en-US"/>
        </w:rPr>
        <w:t xml:space="preserve">пенсии за выслугу лет, </w:t>
      </w:r>
      <w:r w:rsidRPr="0025311E">
        <w:rPr>
          <w:rFonts w:eastAsiaTheme="minorHAnsi"/>
          <w:sz w:val="28"/>
          <w:szCs w:val="28"/>
          <w:lang w:eastAsia="en-US"/>
        </w:rPr>
        <w:t xml:space="preserve">в </w:t>
      </w:r>
      <w:r w:rsidR="0025311E" w:rsidRPr="0025311E">
        <w:rPr>
          <w:rFonts w:eastAsiaTheme="minorHAnsi"/>
          <w:sz w:val="28"/>
          <w:szCs w:val="28"/>
          <w:lang w:eastAsia="en-US"/>
        </w:rPr>
        <w:t>проверяемом периоде</w:t>
      </w:r>
      <w:r w:rsidR="00B16E5A">
        <w:rPr>
          <w:rFonts w:eastAsiaTheme="minorHAnsi"/>
          <w:sz w:val="28"/>
          <w:szCs w:val="28"/>
          <w:lang w:eastAsia="en-US"/>
        </w:rPr>
        <w:t>,</w:t>
      </w:r>
      <w:r w:rsidR="0025311E" w:rsidRPr="0025311E">
        <w:rPr>
          <w:rFonts w:eastAsiaTheme="minorHAnsi"/>
          <w:sz w:val="28"/>
          <w:szCs w:val="28"/>
          <w:lang w:eastAsia="en-US"/>
        </w:rPr>
        <w:t xml:space="preserve"> приведено в таблице № 1</w:t>
      </w:r>
    </w:p>
    <w:p w:rsidR="00181E73" w:rsidRPr="004D3D46" w:rsidRDefault="00181E73" w:rsidP="00181E73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5983"/>
        <w:gridCol w:w="1417"/>
        <w:gridCol w:w="1956"/>
      </w:tblGrid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181E73" w:rsidRPr="00B16E5A" w:rsidRDefault="00B16E5A" w:rsidP="00DC5056">
            <w:pPr>
              <w:jc w:val="center"/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>2022</w:t>
            </w:r>
          </w:p>
          <w:p w:rsidR="00B16E5A" w:rsidRPr="00B16E5A" w:rsidRDefault="00B16E5A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(ч</w:t>
            </w:r>
            <w:r w:rsidRPr="00B16E5A">
              <w:rPr>
                <w:rFonts w:eastAsiaTheme="minorHAnsi"/>
                <w:lang w:eastAsia="en-US"/>
              </w:rPr>
              <w:t>ел.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56" w:type="dxa"/>
          </w:tcPr>
          <w:p w:rsidR="00B16E5A" w:rsidRPr="00B16E5A" w:rsidRDefault="00B16E5A" w:rsidP="00B16E5A">
            <w:pPr>
              <w:jc w:val="center"/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>Январь</w:t>
            </w:r>
            <w:proofErr w:type="gramStart"/>
            <w:r w:rsidRPr="00B16E5A">
              <w:rPr>
                <w:rFonts w:eastAsiaTheme="minorHAnsi"/>
                <w:lang w:eastAsia="en-US"/>
              </w:rPr>
              <w:t>.</w:t>
            </w:r>
            <w:proofErr w:type="gramEnd"/>
            <w:r w:rsidRPr="00B16E5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16E5A">
              <w:rPr>
                <w:rFonts w:eastAsiaTheme="minorHAnsi"/>
                <w:lang w:eastAsia="en-US"/>
              </w:rPr>
              <w:t>ф</w:t>
            </w:r>
            <w:proofErr w:type="gramEnd"/>
            <w:r w:rsidRPr="00B16E5A">
              <w:rPr>
                <w:rFonts w:eastAsiaTheme="minorHAnsi"/>
                <w:lang w:eastAsia="en-US"/>
              </w:rPr>
              <w:t>евраль 2023</w:t>
            </w:r>
            <w:r>
              <w:rPr>
                <w:rFonts w:eastAsiaTheme="minorHAnsi"/>
                <w:lang w:eastAsia="en-US"/>
              </w:rPr>
              <w:t xml:space="preserve"> (ч</w:t>
            </w:r>
            <w:r w:rsidRPr="00B16E5A">
              <w:rPr>
                <w:rFonts w:eastAsiaTheme="minorHAnsi"/>
                <w:lang w:eastAsia="en-US"/>
              </w:rPr>
              <w:t>ел</w:t>
            </w:r>
            <w:r>
              <w:rPr>
                <w:rFonts w:eastAsiaTheme="minorHAnsi"/>
                <w:lang w:eastAsia="en-US"/>
              </w:rPr>
              <w:t>.)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B16E5A" w:rsidP="00B16E5A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>Количество получателей на 01.01.</w:t>
            </w:r>
            <w:r w:rsidR="00181E73" w:rsidRPr="00B16E5A">
              <w:rPr>
                <w:rFonts w:eastAsiaTheme="minorHAnsi"/>
                <w:lang w:eastAsia="en-US"/>
              </w:rPr>
              <w:t xml:space="preserve"> </w:t>
            </w:r>
            <w:r w:rsidRPr="00B16E5A">
              <w:rPr>
                <w:rFonts w:eastAsiaTheme="minorHAnsi"/>
                <w:lang w:eastAsia="en-US"/>
              </w:rPr>
              <w:t xml:space="preserve">2022 </w:t>
            </w:r>
            <w:r w:rsidR="00181E73" w:rsidRPr="00B16E5A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417" w:type="dxa"/>
          </w:tcPr>
          <w:p w:rsidR="00181E73" w:rsidRPr="00B16E5A" w:rsidRDefault="00181E73" w:rsidP="00B16E5A">
            <w:pPr>
              <w:jc w:val="center"/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  </w:t>
            </w:r>
            <w:r w:rsidR="00C81591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956" w:type="dxa"/>
          </w:tcPr>
          <w:p w:rsidR="00181E73" w:rsidRPr="00B16E5A" w:rsidRDefault="00181E73" w:rsidP="00B16E5A">
            <w:pPr>
              <w:jc w:val="center"/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 </w:t>
            </w:r>
            <w:r w:rsidR="00C81591">
              <w:rPr>
                <w:rFonts w:eastAsiaTheme="minorHAnsi"/>
                <w:lang w:eastAsia="en-US"/>
              </w:rPr>
              <w:t>30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Вновь назначена пенсия </w:t>
            </w:r>
          </w:p>
        </w:tc>
        <w:tc>
          <w:tcPr>
            <w:tcW w:w="1417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56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Возобновлена выплата пенсии </w:t>
            </w:r>
          </w:p>
        </w:tc>
        <w:tc>
          <w:tcPr>
            <w:tcW w:w="1417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56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Приостановлена выплата пенсии </w:t>
            </w:r>
          </w:p>
        </w:tc>
        <w:tc>
          <w:tcPr>
            <w:tcW w:w="1417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56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>Прекращена выплата пенсии</w:t>
            </w:r>
          </w:p>
        </w:tc>
        <w:tc>
          <w:tcPr>
            <w:tcW w:w="1417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56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1E73" w:rsidRPr="00B16E5A" w:rsidTr="0025311E">
        <w:tc>
          <w:tcPr>
            <w:tcW w:w="5983" w:type="dxa"/>
          </w:tcPr>
          <w:p w:rsidR="00181E73" w:rsidRPr="00B16E5A" w:rsidRDefault="00181E73" w:rsidP="00DC5056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Количество получателей на конец года </w:t>
            </w:r>
          </w:p>
        </w:tc>
        <w:tc>
          <w:tcPr>
            <w:tcW w:w="1417" w:type="dxa"/>
          </w:tcPr>
          <w:p w:rsidR="00181E73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56" w:type="dxa"/>
          </w:tcPr>
          <w:p w:rsidR="00181E73" w:rsidRPr="00B16E5A" w:rsidRDefault="00181E73" w:rsidP="00DC505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16E5A" w:rsidRPr="00B16E5A" w:rsidTr="00DC5056">
        <w:tc>
          <w:tcPr>
            <w:tcW w:w="5983" w:type="dxa"/>
          </w:tcPr>
          <w:p w:rsidR="00B16E5A" w:rsidRPr="00B16E5A" w:rsidRDefault="00B16E5A" w:rsidP="00B16E5A">
            <w:pPr>
              <w:rPr>
                <w:rFonts w:eastAsiaTheme="minorHAnsi"/>
                <w:lang w:eastAsia="en-US"/>
              </w:rPr>
            </w:pPr>
            <w:r w:rsidRPr="00B16E5A">
              <w:rPr>
                <w:rFonts w:eastAsiaTheme="minorHAnsi"/>
                <w:lang w:eastAsia="en-US"/>
              </w:rPr>
              <w:t xml:space="preserve">Количество получателей на </w:t>
            </w:r>
            <w:r>
              <w:rPr>
                <w:rFonts w:eastAsiaTheme="minorHAnsi"/>
                <w:lang w:eastAsia="en-US"/>
              </w:rPr>
              <w:t>момент проверки</w:t>
            </w:r>
            <w:r w:rsidRPr="00B16E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B16E5A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56" w:type="dxa"/>
          </w:tcPr>
          <w:p w:rsidR="00B16E5A" w:rsidRPr="00B16E5A" w:rsidRDefault="00C81591" w:rsidP="00DC50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</w:tbl>
    <w:p w:rsidR="00181E73" w:rsidRPr="004D3D46" w:rsidRDefault="00181E73" w:rsidP="00181E73">
      <w:pPr>
        <w:rPr>
          <w:rFonts w:eastAsiaTheme="minorHAnsi"/>
          <w:sz w:val="28"/>
          <w:szCs w:val="28"/>
          <w:lang w:eastAsia="en-US"/>
        </w:rPr>
      </w:pPr>
    </w:p>
    <w:p w:rsidR="00B16E5A" w:rsidRPr="00B16E5A" w:rsidRDefault="00B16E5A" w:rsidP="00181E7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B16E5A">
        <w:rPr>
          <w:rFonts w:eastAsiaTheme="minorHAnsi"/>
          <w:b/>
          <w:sz w:val="28"/>
          <w:szCs w:val="28"/>
          <w:lang w:eastAsia="en-US"/>
        </w:rPr>
        <w:t>Проверка личного дела  получателей пенсии за выслугу лет</w:t>
      </w:r>
    </w:p>
    <w:p w:rsidR="00B16E5A" w:rsidRDefault="00B16E5A" w:rsidP="00181E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проверку представлены личные дела получателей </w:t>
      </w:r>
      <w:proofErr w:type="gramStart"/>
      <w:r>
        <w:rPr>
          <w:rFonts w:eastAsiaTheme="minorHAnsi"/>
          <w:sz w:val="28"/>
          <w:szCs w:val="28"/>
          <w:lang w:eastAsia="en-US"/>
        </w:rPr>
        <w:t>пенсии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выслугу лет</w:t>
      </w:r>
      <w:r w:rsidR="003620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сформированные из документов</w:t>
      </w:r>
      <w:r w:rsidR="0036202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="00CC40F5">
        <w:rPr>
          <w:rFonts w:eastAsiaTheme="minorHAnsi"/>
          <w:sz w:val="28"/>
          <w:szCs w:val="28"/>
          <w:lang w:eastAsia="en-US"/>
        </w:rPr>
        <w:t xml:space="preserve">претендентами на назначение пенсии за выслугу лет, </w:t>
      </w:r>
      <w:r>
        <w:rPr>
          <w:rFonts w:eastAsiaTheme="minorHAnsi"/>
          <w:sz w:val="28"/>
          <w:szCs w:val="28"/>
          <w:lang w:eastAsia="en-US"/>
        </w:rPr>
        <w:t xml:space="preserve">в комиссию </w:t>
      </w:r>
      <w:r>
        <w:rPr>
          <w:sz w:val="28"/>
          <w:szCs w:val="28"/>
        </w:rPr>
        <w:t xml:space="preserve">по вопросам исчисления стажа муниципальной службы, </w:t>
      </w:r>
      <w:r w:rsidR="0036202F">
        <w:rPr>
          <w:sz w:val="28"/>
          <w:szCs w:val="28"/>
        </w:rPr>
        <w:t xml:space="preserve"> </w:t>
      </w:r>
      <w:r>
        <w:rPr>
          <w:sz w:val="28"/>
          <w:szCs w:val="28"/>
        </w:rPr>
        <w:t>дающего право на установление ежемесячно</w:t>
      </w:r>
      <w:r w:rsidR="00CC40F5">
        <w:rPr>
          <w:sz w:val="28"/>
          <w:szCs w:val="28"/>
        </w:rPr>
        <w:t>й</w:t>
      </w:r>
      <w:r>
        <w:rPr>
          <w:sz w:val="28"/>
          <w:szCs w:val="28"/>
        </w:rPr>
        <w:t xml:space="preserve"> надбавки  к должностному окладу за выслугу лет на </w:t>
      </w:r>
      <w:r>
        <w:rPr>
          <w:sz w:val="28"/>
          <w:szCs w:val="28"/>
        </w:rPr>
        <w:lastRenderedPageBreak/>
        <w:t xml:space="preserve">муниципальной службе, назначении пенсии за выслугу лет, в количестве </w:t>
      </w:r>
      <w:r w:rsidR="00CC40F5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 дел.</w:t>
      </w:r>
    </w:p>
    <w:p w:rsidR="00015B65" w:rsidRDefault="00015B65" w:rsidP="00181E73">
      <w:pPr>
        <w:jc w:val="both"/>
        <w:rPr>
          <w:rFonts w:eastAsiaTheme="minorHAnsi"/>
          <w:sz w:val="28"/>
          <w:szCs w:val="28"/>
          <w:lang w:eastAsia="en-US"/>
        </w:rPr>
      </w:pPr>
    </w:p>
    <w:p w:rsidR="00B16E5A" w:rsidRDefault="001A7921" w:rsidP="00181E7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таблице № 2</w:t>
      </w:r>
      <w:r w:rsidR="008329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 список получателей пенсии за выслугу лет</w:t>
      </w:r>
      <w:r w:rsidR="00C721FA">
        <w:rPr>
          <w:rFonts w:eastAsiaTheme="minorHAnsi"/>
          <w:sz w:val="28"/>
          <w:szCs w:val="28"/>
          <w:lang w:eastAsia="en-US"/>
        </w:rPr>
        <w:t>, на момент проверки</w:t>
      </w:r>
      <w:r w:rsidR="0036202F">
        <w:rPr>
          <w:rFonts w:eastAsiaTheme="minorHAnsi"/>
          <w:sz w:val="28"/>
          <w:szCs w:val="28"/>
          <w:lang w:eastAsia="en-US"/>
        </w:rPr>
        <w:t xml:space="preserve"> и данные в сформированных личных делах.</w:t>
      </w:r>
    </w:p>
    <w:p w:rsidR="007E3BB9" w:rsidRDefault="007E3BB9" w:rsidP="00181E73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992"/>
        <w:gridCol w:w="850"/>
        <w:gridCol w:w="993"/>
        <w:gridCol w:w="992"/>
        <w:gridCol w:w="850"/>
        <w:gridCol w:w="993"/>
        <w:gridCol w:w="992"/>
        <w:gridCol w:w="992"/>
      </w:tblGrid>
      <w:tr w:rsidR="008353C5" w:rsidRPr="001D5BA6" w:rsidTr="008353C5">
        <w:tc>
          <w:tcPr>
            <w:tcW w:w="567" w:type="dxa"/>
          </w:tcPr>
          <w:p w:rsidR="008353C5" w:rsidRDefault="008353C5" w:rsidP="008353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353C5" w:rsidRDefault="008353C5" w:rsidP="008353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353C5" w:rsidRPr="001D5BA6" w:rsidRDefault="008353C5" w:rsidP="008353C5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8353C5" w:rsidRPr="001D5BA6" w:rsidRDefault="008353C5" w:rsidP="008353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BA6">
              <w:rPr>
                <w:rFonts w:eastAsiaTheme="minorHAnsi"/>
                <w:sz w:val="20"/>
                <w:szCs w:val="20"/>
                <w:lang w:eastAsia="en-US"/>
              </w:rPr>
              <w:t>Ф.И.О</w:t>
            </w:r>
          </w:p>
          <w:p w:rsidR="008353C5" w:rsidRPr="001D5BA6" w:rsidRDefault="008353C5" w:rsidP="008353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BA6">
              <w:rPr>
                <w:rFonts w:eastAsiaTheme="minorHAnsi"/>
                <w:sz w:val="20"/>
                <w:szCs w:val="20"/>
                <w:lang w:eastAsia="en-US"/>
              </w:rPr>
              <w:t>получателя пенсии.</w:t>
            </w:r>
          </w:p>
          <w:p w:rsidR="008353C5" w:rsidRPr="001D5BA6" w:rsidRDefault="008353C5" w:rsidP="008353C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353C5" w:rsidRDefault="008353C5" w:rsidP="008353C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D5BA6">
              <w:rPr>
                <w:rFonts w:eastAsiaTheme="minorHAnsi"/>
                <w:sz w:val="20"/>
                <w:szCs w:val="20"/>
                <w:lang w:eastAsia="en-US"/>
              </w:rPr>
              <w:t>Заявление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(+) (-)</w:t>
            </w:r>
            <w:proofErr w:type="gramEnd"/>
          </w:p>
          <w:p w:rsidR="008353C5" w:rsidRPr="001D5BA6" w:rsidRDefault="008353C5" w:rsidP="008353C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353C5" w:rsidRPr="001D5BA6" w:rsidRDefault="008353C5" w:rsidP="00181E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D5BA6">
              <w:rPr>
                <w:rFonts w:eastAsiaTheme="minorHAnsi"/>
                <w:sz w:val="20"/>
                <w:szCs w:val="20"/>
                <w:lang w:eastAsia="en-US"/>
              </w:rPr>
              <w:t>Приказ об освобождении от муниципальной службы</w:t>
            </w:r>
          </w:p>
        </w:tc>
        <w:tc>
          <w:tcPr>
            <w:tcW w:w="850" w:type="dxa"/>
          </w:tcPr>
          <w:p w:rsidR="008353C5" w:rsidRPr="001D5BA6" w:rsidRDefault="008353C5" w:rsidP="00181E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Копия трудовой книжки</w:t>
            </w:r>
          </w:p>
        </w:tc>
        <w:tc>
          <w:tcPr>
            <w:tcW w:w="993" w:type="dxa"/>
          </w:tcPr>
          <w:p w:rsidR="008353C5" w:rsidRPr="001D5BA6" w:rsidRDefault="008353C5" w:rsidP="00181E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Справка о денежном содержании</w:t>
            </w:r>
          </w:p>
        </w:tc>
        <w:tc>
          <w:tcPr>
            <w:tcW w:w="992" w:type="dxa"/>
          </w:tcPr>
          <w:p w:rsidR="008353C5" w:rsidRPr="001D5BA6" w:rsidRDefault="008353C5" w:rsidP="00181E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Справка о размере страховой пенсии</w:t>
            </w:r>
          </w:p>
        </w:tc>
        <w:tc>
          <w:tcPr>
            <w:tcW w:w="850" w:type="dxa"/>
          </w:tcPr>
          <w:p w:rsidR="008353C5" w:rsidRPr="001D5BA6" w:rsidRDefault="008353C5" w:rsidP="00181E7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Справка о периодах службы, </w:t>
            </w:r>
          </w:p>
        </w:tc>
        <w:tc>
          <w:tcPr>
            <w:tcW w:w="993" w:type="dxa"/>
          </w:tcPr>
          <w:p w:rsidR="008353C5" w:rsidRPr="007B2FBA" w:rsidRDefault="008353C5" w:rsidP="007B2FB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Дата возникновения права на назначение пенсии</w:t>
            </w:r>
          </w:p>
        </w:tc>
        <w:tc>
          <w:tcPr>
            <w:tcW w:w="992" w:type="dxa"/>
          </w:tcPr>
          <w:p w:rsidR="008353C5" w:rsidRDefault="008353C5" w:rsidP="00DC50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Стаж</w:t>
            </w:r>
          </w:p>
          <w:p w:rsidR="008353C5" w:rsidRDefault="008353C5" w:rsidP="00DC50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дающий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право 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назначеиие</w:t>
            </w:r>
            <w:proofErr w:type="spellEnd"/>
          </w:p>
          <w:p w:rsidR="008353C5" w:rsidRPr="007B2FBA" w:rsidRDefault="008353C5" w:rsidP="00DC50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пенсии</w:t>
            </w:r>
          </w:p>
        </w:tc>
        <w:tc>
          <w:tcPr>
            <w:tcW w:w="992" w:type="dxa"/>
          </w:tcPr>
          <w:p w:rsidR="008353C5" w:rsidRPr="007B2FBA" w:rsidRDefault="008353C5" w:rsidP="00DC50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Назначенный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% для исчисления пенсии</w:t>
            </w:r>
            <w:r w:rsidRPr="007B2F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 w:rsidRPr="001A7921">
              <w:rPr>
                <w:rFonts w:eastAsiaTheme="minorHAnsi"/>
                <w:lang w:eastAsia="en-US"/>
              </w:rPr>
              <w:t>Левицкий Г.А.</w:t>
            </w:r>
          </w:p>
        </w:tc>
        <w:tc>
          <w:tcPr>
            <w:tcW w:w="851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B37963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B37963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2008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Кустовский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Н.Л.</w:t>
            </w:r>
          </w:p>
        </w:tc>
        <w:tc>
          <w:tcPr>
            <w:tcW w:w="851" w:type="dxa"/>
          </w:tcPr>
          <w:p w:rsidR="008353C5" w:rsidRPr="001A7921" w:rsidRDefault="0063409C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2008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Байкалова Г.С.</w:t>
            </w:r>
          </w:p>
        </w:tc>
        <w:tc>
          <w:tcPr>
            <w:tcW w:w="851" w:type="dxa"/>
          </w:tcPr>
          <w:p w:rsidR="008353C5" w:rsidRPr="001A7921" w:rsidRDefault="008B60F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8B60F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8B60F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992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92" w:type="dxa"/>
          </w:tcPr>
          <w:p w:rsidR="008353C5" w:rsidRPr="001A7921" w:rsidRDefault="00EB091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Анциферова В.А.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Емельянова К.В.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Влажин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Н.Ф.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Ильчук Д.С.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2004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Ковалева А.И.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2004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Васюкова Т.А.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2005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М.С.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2005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127" w:type="dxa"/>
          </w:tcPr>
          <w:p w:rsidR="00FC0984" w:rsidRPr="001A7921" w:rsidRDefault="00FC0984" w:rsidP="0049169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Шевнина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А.Н.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2005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2006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Пантюшева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Л.П.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2006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2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FC0984" w:rsidRPr="001A7921" w:rsidTr="008353C5">
        <w:tc>
          <w:tcPr>
            <w:tcW w:w="567" w:type="dxa"/>
          </w:tcPr>
          <w:p w:rsidR="00FC0984" w:rsidRPr="001A7921" w:rsidRDefault="00FC098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7" w:type="dxa"/>
          </w:tcPr>
          <w:p w:rsidR="00FC0984" w:rsidRPr="001A7921" w:rsidRDefault="00FC0984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Л.В.</w:t>
            </w:r>
          </w:p>
        </w:tc>
        <w:tc>
          <w:tcPr>
            <w:tcW w:w="851" w:type="dxa"/>
          </w:tcPr>
          <w:p w:rsidR="00FC0984" w:rsidRPr="001A7921" w:rsidRDefault="00FC0984" w:rsidP="003042E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FC0984" w:rsidRPr="001A7921" w:rsidRDefault="00FC0984" w:rsidP="003042E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FC0984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2006</w:t>
            </w:r>
          </w:p>
        </w:tc>
        <w:tc>
          <w:tcPr>
            <w:tcW w:w="992" w:type="dxa"/>
          </w:tcPr>
          <w:p w:rsidR="00FC0984" w:rsidRPr="001A7921" w:rsidRDefault="00FC0984" w:rsidP="00DC50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FC0984" w:rsidRPr="001A7921" w:rsidRDefault="00FC0984" w:rsidP="00DC50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Лер Г.А.</w:t>
            </w:r>
          </w:p>
        </w:tc>
        <w:tc>
          <w:tcPr>
            <w:tcW w:w="851" w:type="dxa"/>
          </w:tcPr>
          <w:p w:rsidR="008353C5" w:rsidRPr="001A7921" w:rsidRDefault="0063409C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Клочкова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Г.З.</w:t>
            </w:r>
          </w:p>
        </w:tc>
        <w:tc>
          <w:tcPr>
            <w:tcW w:w="851" w:type="dxa"/>
          </w:tcPr>
          <w:p w:rsidR="008353C5" w:rsidRPr="001A7921" w:rsidRDefault="0063409C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FC0984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Губина Е.А.</w:t>
            </w:r>
          </w:p>
        </w:tc>
        <w:tc>
          <w:tcPr>
            <w:tcW w:w="851" w:type="dxa"/>
          </w:tcPr>
          <w:p w:rsidR="008353C5" w:rsidRPr="001A7921" w:rsidRDefault="0063409C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2011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8353C5" w:rsidRPr="001A7921" w:rsidRDefault="0063409C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М.Н.</w:t>
            </w:r>
          </w:p>
        </w:tc>
        <w:tc>
          <w:tcPr>
            <w:tcW w:w="851" w:type="dxa"/>
          </w:tcPr>
          <w:p w:rsidR="008353C5" w:rsidRPr="001A7921" w:rsidRDefault="003A3E8A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2009</w:t>
            </w: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Цыбулькина Н.С.</w:t>
            </w:r>
          </w:p>
        </w:tc>
        <w:tc>
          <w:tcPr>
            <w:tcW w:w="851" w:type="dxa"/>
          </w:tcPr>
          <w:p w:rsidR="008353C5" w:rsidRPr="001A7921" w:rsidRDefault="00453F06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453F0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453F0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453F0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453F0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453F0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+ 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992" w:type="dxa"/>
          </w:tcPr>
          <w:p w:rsidR="008353C5" w:rsidRPr="001A7921" w:rsidRDefault="008F58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8353C5" w:rsidRPr="001A7921" w:rsidRDefault="008F58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Демина В.М.</w:t>
            </w:r>
          </w:p>
        </w:tc>
        <w:tc>
          <w:tcPr>
            <w:tcW w:w="851" w:type="dxa"/>
          </w:tcPr>
          <w:p w:rsidR="008353C5" w:rsidRPr="001A7921" w:rsidRDefault="00EC5E90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495EF7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495EF7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992" w:type="dxa"/>
          </w:tcPr>
          <w:p w:rsidR="008353C5" w:rsidRPr="001A7921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2" w:type="dxa"/>
          </w:tcPr>
          <w:p w:rsidR="008353C5" w:rsidRPr="001A7921" w:rsidRDefault="008F58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</w:tr>
      <w:tr w:rsidR="00515AD0" w:rsidRPr="00515AD0" w:rsidTr="008353C5">
        <w:tc>
          <w:tcPr>
            <w:tcW w:w="567" w:type="dxa"/>
          </w:tcPr>
          <w:p w:rsidR="008353C5" w:rsidRPr="00515AD0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7" w:type="dxa"/>
          </w:tcPr>
          <w:p w:rsidR="008353C5" w:rsidRPr="00515AD0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 w:rsidRPr="00515AD0">
              <w:rPr>
                <w:rFonts w:eastAsiaTheme="minorHAnsi"/>
                <w:lang w:eastAsia="en-US"/>
              </w:rPr>
              <w:t>Атаманчук</w:t>
            </w:r>
            <w:proofErr w:type="spellEnd"/>
            <w:r w:rsidRPr="00515AD0"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851" w:type="dxa"/>
          </w:tcPr>
          <w:p w:rsidR="008353C5" w:rsidRPr="00515AD0" w:rsidRDefault="00EC5E90" w:rsidP="008353C5">
            <w:pPr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515AD0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515AD0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515AD0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515AD0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515AD0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515AD0" w:rsidRDefault="008F58BB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2013</w:t>
            </w:r>
          </w:p>
        </w:tc>
        <w:tc>
          <w:tcPr>
            <w:tcW w:w="992" w:type="dxa"/>
          </w:tcPr>
          <w:p w:rsidR="008353C5" w:rsidRPr="00515AD0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92" w:type="dxa"/>
          </w:tcPr>
          <w:p w:rsidR="008353C5" w:rsidRPr="00515AD0" w:rsidRDefault="00EC5E90" w:rsidP="00181E73">
            <w:pPr>
              <w:jc w:val="both"/>
              <w:rPr>
                <w:rFonts w:eastAsiaTheme="minorHAnsi"/>
                <w:lang w:eastAsia="en-US"/>
              </w:rPr>
            </w:pPr>
            <w:r w:rsidRPr="00515AD0">
              <w:rPr>
                <w:rFonts w:eastAsiaTheme="minorHAnsi"/>
                <w:lang w:eastAsia="en-US"/>
              </w:rPr>
              <w:t>75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Супрыгина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851" w:type="dxa"/>
          </w:tcPr>
          <w:p w:rsidR="008353C5" w:rsidRPr="001A7921" w:rsidRDefault="00FA2C02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FA2C02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Убоженко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Г.Н.</w:t>
            </w:r>
          </w:p>
        </w:tc>
        <w:tc>
          <w:tcPr>
            <w:tcW w:w="851" w:type="dxa"/>
          </w:tcPr>
          <w:p w:rsidR="008353C5" w:rsidRPr="001A7921" w:rsidRDefault="00DC5056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Никифорова Т.В.</w:t>
            </w:r>
          </w:p>
        </w:tc>
        <w:tc>
          <w:tcPr>
            <w:tcW w:w="851" w:type="dxa"/>
          </w:tcPr>
          <w:p w:rsidR="008353C5" w:rsidRPr="001A7921" w:rsidRDefault="00DC5056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Власенко Л.П.</w:t>
            </w:r>
          </w:p>
        </w:tc>
        <w:tc>
          <w:tcPr>
            <w:tcW w:w="851" w:type="dxa"/>
          </w:tcPr>
          <w:p w:rsidR="008353C5" w:rsidRPr="001A7921" w:rsidRDefault="00DC5056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92" w:type="dxa"/>
          </w:tcPr>
          <w:p w:rsidR="008353C5" w:rsidRPr="001A7921" w:rsidRDefault="00DC5056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Чежина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851" w:type="dxa"/>
          </w:tcPr>
          <w:p w:rsidR="008353C5" w:rsidRPr="001A7921" w:rsidRDefault="00E229CD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Устинович И.В.</w:t>
            </w:r>
          </w:p>
        </w:tc>
        <w:tc>
          <w:tcPr>
            <w:tcW w:w="851" w:type="dxa"/>
          </w:tcPr>
          <w:p w:rsidR="008353C5" w:rsidRPr="001A7921" w:rsidRDefault="00BC6FBB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Климосенко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851" w:type="dxa"/>
          </w:tcPr>
          <w:p w:rsidR="008353C5" w:rsidRPr="001A7921" w:rsidRDefault="00E229CD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Штыбина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851" w:type="dxa"/>
          </w:tcPr>
          <w:p w:rsidR="008353C5" w:rsidRPr="001A7921" w:rsidRDefault="00E229CD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992" w:type="dxa"/>
          </w:tcPr>
          <w:p w:rsidR="008353C5" w:rsidRPr="001A7921" w:rsidRDefault="00E229CD" w:rsidP="00E229C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</w:tcPr>
          <w:p w:rsidR="008353C5" w:rsidRPr="001A7921" w:rsidRDefault="00E229CD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</w:tr>
      <w:tr w:rsidR="008353C5" w:rsidRPr="001A7921" w:rsidTr="008353C5">
        <w:tc>
          <w:tcPr>
            <w:tcW w:w="567" w:type="dxa"/>
          </w:tcPr>
          <w:p w:rsidR="008353C5" w:rsidRPr="001A7921" w:rsidRDefault="008B60F4" w:rsidP="008353C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127" w:type="dxa"/>
          </w:tcPr>
          <w:p w:rsidR="008353C5" w:rsidRPr="001A7921" w:rsidRDefault="008353C5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Юрченко С.Н.</w:t>
            </w:r>
          </w:p>
        </w:tc>
        <w:tc>
          <w:tcPr>
            <w:tcW w:w="851" w:type="dxa"/>
          </w:tcPr>
          <w:p w:rsidR="008353C5" w:rsidRPr="001A7921" w:rsidRDefault="00BC6FBB" w:rsidP="008353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2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0" w:type="dxa"/>
          </w:tcPr>
          <w:p w:rsidR="008353C5" w:rsidRPr="001A7921" w:rsidRDefault="00BC6FBB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993" w:type="dxa"/>
          </w:tcPr>
          <w:p w:rsidR="008353C5" w:rsidRPr="001A7921" w:rsidRDefault="00C81591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992" w:type="dxa"/>
          </w:tcPr>
          <w:p w:rsidR="008353C5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  <w:p w:rsidR="003A3E8A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8353C5" w:rsidRPr="001A7921" w:rsidRDefault="003A3E8A" w:rsidP="00181E7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</w:tr>
    </w:tbl>
    <w:p w:rsidR="007E3BB9" w:rsidRDefault="007E3BB9" w:rsidP="00181E73">
      <w:pPr>
        <w:jc w:val="both"/>
        <w:rPr>
          <w:rFonts w:eastAsiaTheme="minorHAnsi"/>
          <w:sz w:val="28"/>
          <w:szCs w:val="28"/>
          <w:lang w:eastAsia="en-US"/>
        </w:rPr>
      </w:pPr>
    </w:p>
    <w:p w:rsidR="0036202F" w:rsidRDefault="0036202F" w:rsidP="00181E73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334FA" w:rsidRDefault="001D5BA6" w:rsidP="00CC40F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Проверкой назначения пенсии, начиная с 01.01.20</w:t>
      </w:r>
      <w:r w:rsidR="00CC40F5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 xml:space="preserve"> года, установлено </w:t>
      </w:r>
    </w:p>
    <w:p w:rsidR="00526C80" w:rsidRPr="004D3D46" w:rsidRDefault="007B2FBA" w:rsidP="00CC40F5">
      <w:pPr>
        <w:contextualSpacing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E33E3D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имели право на назначение пенсии за выслугу лет (муниципальной пенсии)</w:t>
      </w:r>
      <w:r w:rsidR="000334FA">
        <w:rPr>
          <w:sz w:val="28"/>
          <w:szCs w:val="28"/>
        </w:rPr>
        <w:t>, соответствовали критериям,</w:t>
      </w:r>
      <w:r>
        <w:rPr>
          <w:sz w:val="28"/>
          <w:szCs w:val="28"/>
        </w:rPr>
        <w:t xml:space="preserve"> </w:t>
      </w:r>
      <w:r w:rsidRPr="00E33E3D">
        <w:rPr>
          <w:sz w:val="28"/>
          <w:szCs w:val="28"/>
        </w:rPr>
        <w:t xml:space="preserve"> указанны</w:t>
      </w:r>
      <w:r w:rsidR="000334FA">
        <w:rPr>
          <w:sz w:val="28"/>
          <w:szCs w:val="28"/>
        </w:rPr>
        <w:t>м</w:t>
      </w:r>
      <w:r w:rsidRPr="00E33E3D">
        <w:rPr>
          <w:sz w:val="28"/>
          <w:szCs w:val="28"/>
        </w:rPr>
        <w:t xml:space="preserve"> в статье 9 Закона Красноярского края от 24.04.2008 № 5-1565 </w:t>
      </w:r>
      <w:r>
        <w:rPr>
          <w:sz w:val="28"/>
          <w:szCs w:val="28"/>
        </w:rPr>
        <w:t>«</w:t>
      </w:r>
      <w:r w:rsidRPr="00E33E3D">
        <w:rPr>
          <w:sz w:val="28"/>
          <w:szCs w:val="28"/>
        </w:rPr>
        <w:t xml:space="preserve">Об </w:t>
      </w:r>
      <w:r w:rsidRPr="00E33E3D">
        <w:rPr>
          <w:sz w:val="28"/>
          <w:szCs w:val="28"/>
        </w:rPr>
        <w:lastRenderedPageBreak/>
        <w:t>особенностях правового регулирования муниципальной службы в Красноярском крае</w:t>
      </w:r>
      <w:r>
        <w:rPr>
          <w:sz w:val="28"/>
          <w:szCs w:val="28"/>
        </w:rPr>
        <w:t>»</w:t>
      </w:r>
      <w:r w:rsidR="000334FA">
        <w:rPr>
          <w:sz w:val="28"/>
          <w:szCs w:val="28"/>
        </w:rPr>
        <w:t xml:space="preserve"> </w:t>
      </w:r>
      <w:r w:rsidR="00526C80" w:rsidRPr="006144ED">
        <w:rPr>
          <w:sz w:val="28"/>
          <w:szCs w:val="28"/>
        </w:rPr>
        <w:t>(п.1.2.</w:t>
      </w:r>
      <w:proofErr w:type="gramEnd"/>
      <w:r w:rsidR="00526C80" w:rsidRPr="004D3D46">
        <w:rPr>
          <w:sz w:val="28"/>
          <w:szCs w:val="28"/>
        </w:rPr>
        <w:t xml:space="preserve"> </w:t>
      </w:r>
      <w:proofErr w:type="gramStart"/>
      <w:r w:rsidR="00526C80" w:rsidRPr="004D3D46">
        <w:rPr>
          <w:sz w:val="28"/>
          <w:szCs w:val="28"/>
        </w:rPr>
        <w:t>Поряд</w:t>
      </w:r>
      <w:r w:rsidR="00526C80">
        <w:rPr>
          <w:sz w:val="28"/>
          <w:szCs w:val="28"/>
        </w:rPr>
        <w:t>ка</w:t>
      </w:r>
      <w:r w:rsidR="00526C80" w:rsidRPr="004D3D46">
        <w:rPr>
          <w:sz w:val="28"/>
          <w:szCs w:val="28"/>
        </w:rPr>
        <w:t xml:space="preserve">  наз</w:t>
      </w:r>
      <w:r w:rsidR="00526C80">
        <w:rPr>
          <w:sz w:val="28"/>
          <w:szCs w:val="28"/>
        </w:rPr>
        <w:t>начения  пенсии за выслугу лет</w:t>
      </w:r>
      <w:r w:rsidR="00526C80" w:rsidRPr="004D3D46">
        <w:rPr>
          <w:sz w:val="28"/>
          <w:szCs w:val="28"/>
        </w:rPr>
        <w:t>);</w:t>
      </w:r>
      <w:proofErr w:type="gramEnd"/>
    </w:p>
    <w:p w:rsidR="00832915" w:rsidRPr="004D3D46" w:rsidRDefault="00832915" w:rsidP="00CC40F5">
      <w:pPr>
        <w:contextualSpacing/>
        <w:jc w:val="both"/>
        <w:rPr>
          <w:sz w:val="28"/>
          <w:szCs w:val="28"/>
        </w:rPr>
      </w:pPr>
      <w:r w:rsidRPr="00832915">
        <w:rPr>
          <w:rFonts w:eastAsiaTheme="minorHAnsi"/>
          <w:sz w:val="28"/>
          <w:szCs w:val="28"/>
          <w:lang w:eastAsia="en-US"/>
        </w:rPr>
        <w:t xml:space="preserve">- </w:t>
      </w:r>
      <w:r w:rsidRPr="00832915">
        <w:rPr>
          <w:sz w:val="28"/>
          <w:szCs w:val="28"/>
        </w:rPr>
        <w:t xml:space="preserve">замещение должности муниципальной службы производилось не менее </w:t>
      </w:r>
      <w:proofErr w:type="gramStart"/>
      <w:r w:rsidRPr="00832915">
        <w:rPr>
          <w:sz w:val="28"/>
          <w:szCs w:val="28"/>
        </w:rPr>
        <w:t>12 полных месяцев</w:t>
      </w:r>
      <w:proofErr w:type="gramEnd"/>
      <w:r w:rsidRPr="00832915">
        <w:rPr>
          <w:sz w:val="28"/>
          <w:szCs w:val="28"/>
        </w:rPr>
        <w:t xml:space="preserve"> непосредственно перед увольнением (пункт 1.1</w:t>
      </w:r>
      <w:r w:rsidRPr="004D3D46">
        <w:rPr>
          <w:sz w:val="28"/>
          <w:szCs w:val="28"/>
        </w:rPr>
        <w:t xml:space="preserve"> Порядка);</w:t>
      </w:r>
    </w:p>
    <w:p w:rsidR="00181E73" w:rsidRPr="004D3D46" w:rsidRDefault="000334FA" w:rsidP="00CC40F5">
      <w:pPr>
        <w:contextualSpacing/>
        <w:jc w:val="both"/>
        <w:rPr>
          <w:sz w:val="28"/>
          <w:szCs w:val="28"/>
        </w:rPr>
      </w:pPr>
      <w:r w:rsidRPr="000334FA">
        <w:rPr>
          <w:sz w:val="28"/>
          <w:szCs w:val="28"/>
        </w:rPr>
        <w:t xml:space="preserve">- </w:t>
      </w:r>
      <w:r w:rsidR="00181E73" w:rsidRPr="000334FA">
        <w:rPr>
          <w:sz w:val="28"/>
          <w:szCs w:val="28"/>
        </w:rPr>
        <w:t>назначение пенсии производилось со дня подачи заявления,</w:t>
      </w:r>
      <w:r w:rsidR="00181E73" w:rsidRPr="004D3D46">
        <w:rPr>
          <w:b/>
          <w:sz w:val="28"/>
          <w:szCs w:val="28"/>
        </w:rPr>
        <w:t xml:space="preserve"> </w:t>
      </w:r>
      <w:r w:rsidR="00181E73" w:rsidRPr="004D3D46">
        <w:rPr>
          <w:sz w:val="28"/>
          <w:szCs w:val="28"/>
        </w:rPr>
        <w:t>но</w:t>
      </w:r>
      <w:r w:rsidR="00181E73" w:rsidRPr="004D3D46">
        <w:rPr>
          <w:b/>
          <w:sz w:val="28"/>
          <w:szCs w:val="28"/>
        </w:rPr>
        <w:t xml:space="preserve"> </w:t>
      </w:r>
      <w:r w:rsidR="00181E73" w:rsidRPr="004D3D46">
        <w:rPr>
          <w:sz w:val="28"/>
          <w:szCs w:val="28"/>
        </w:rPr>
        <w:t>не ранее дня, следующего за днем освобождения от должности муниципальной службы и назначения страховой пенсии (</w:t>
      </w:r>
      <w:r w:rsidR="00181E73" w:rsidRPr="006144ED">
        <w:rPr>
          <w:sz w:val="28"/>
          <w:szCs w:val="28"/>
        </w:rPr>
        <w:t>п.</w:t>
      </w:r>
      <w:r w:rsidR="006144ED" w:rsidRPr="006144ED">
        <w:rPr>
          <w:sz w:val="28"/>
          <w:szCs w:val="28"/>
        </w:rPr>
        <w:t>3</w:t>
      </w:r>
      <w:r w:rsidR="00181E73" w:rsidRPr="006144ED">
        <w:rPr>
          <w:sz w:val="28"/>
          <w:szCs w:val="28"/>
        </w:rPr>
        <w:t>.</w:t>
      </w:r>
      <w:r w:rsidR="006144ED">
        <w:rPr>
          <w:sz w:val="28"/>
          <w:szCs w:val="28"/>
        </w:rPr>
        <w:t>4</w:t>
      </w:r>
      <w:r w:rsidR="00181E73" w:rsidRPr="004D3D46">
        <w:rPr>
          <w:sz w:val="28"/>
          <w:szCs w:val="28"/>
        </w:rPr>
        <w:t xml:space="preserve"> </w:t>
      </w:r>
      <w:r w:rsidR="00526C80" w:rsidRPr="004D3D46">
        <w:rPr>
          <w:sz w:val="28"/>
          <w:szCs w:val="28"/>
        </w:rPr>
        <w:t>Поряд</w:t>
      </w:r>
      <w:r w:rsidR="00526C80">
        <w:rPr>
          <w:sz w:val="28"/>
          <w:szCs w:val="28"/>
        </w:rPr>
        <w:t>ка</w:t>
      </w:r>
      <w:r w:rsidR="00526C80" w:rsidRPr="004D3D46">
        <w:rPr>
          <w:sz w:val="28"/>
          <w:szCs w:val="28"/>
        </w:rPr>
        <w:t xml:space="preserve">  наз</w:t>
      </w:r>
      <w:r w:rsidR="00526C80">
        <w:rPr>
          <w:sz w:val="28"/>
          <w:szCs w:val="28"/>
        </w:rPr>
        <w:t>начения  пенсии за выслугу лет</w:t>
      </w:r>
      <w:r w:rsidR="00181E73" w:rsidRPr="004D3D46">
        <w:rPr>
          <w:sz w:val="28"/>
          <w:szCs w:val="28"/>
        </w:rPr>
        <w:t>);</w:t>
      </w:r>
    </w:p>
    <w:p w:rsidR="00526C80" w:rsidRPr="004D3D46" w:rsidRDefault="000334FA" w:rsidP="00526C80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81E73" w:rsidRPr="004D3D46">
        <w:rPr>
          <w:sz w:val="28"/>
          <w:szCs w:val="28"/>
        </w:rPr>
        <w:t xml:space="preserve">пенсия назначена по должности муниципального служащего </w:t>
      </w:r>
      <w:r w:rsidR="00181E73" w:rsidRPr="000334FA">
        <w:rPr>
          <w:sz w:val="28"/>
          <w:szCs w:val="28"/>
        </w:rPr>
        <w:t>по выбору заявителя</w:t>
      </w:r>
      <w:r>
        <w:rPr>
          <w:sz w:val="28"/>
          <w:szCs w:val="28"/>
        </w:rPr>
        <w:t xml:space="preserve">  </w:t>
      </w:r>
      <w:r w:rsidR="006144ED">
        <w:rPr>
          <w:sz w:val="28"/>
          <w:szCs w:val="28"/>
        </w:rPr>
        <w:t>(</w:t>
      </w:r>
      <w:r w:rsidR="00526C80" w:rsidRPr="006144ED">
        <w:rPr>
          <w:sz w:val="28"/>
          <w:szCs w:val="28"/>
        </w:rPr>
        <w:t>п.1.</w:t>
      </w:r>
      <w:r w:rsidR="006144ED" w:rsidRPr="006144ED">
        <w:rPr>
          <w:sz w:val="28"/>
          <w:szCs w:val="28"/>
        </w:rPr>
        <w:t>4</w:t>
      </w:r>
      <w:r w:rsidR="00526C80" w:rsidRPr="006144ED">
        <w:rPr>
          <w:sz w:val="28"/>
          <w:szCs w:val="28"/>
        </w:rPr>
        <w:t>.</w:t>
      </w:r>
      <w:proofErr w:type="gramEnd"/>
      <w:r w:rsidR="00526C80" w:rsidRPr="004D3D46">
        <w:rPr>
          <w:sz w:val="28"/>
          <w:szCs w:val="28"/>
        </w:rPr>
        <w:t xml:space="preserve"> Поряд</w:t>
      </w:r>
      <w:r w:rsidR="00526C80">
        <w:rPr>
          <w:sz w:val="28"/>
          <w:szCs w:val="28"/>
        </w:rPr>
        <w:t>ка</w:t>
      </w:r>
      <w:r w:rsidR="00526C80" w:rsidRPr="004D3D46">
        <w:rPr>
          <w:sz w:val="28"/>
          <w:szCs w:val="28"/>
        </w:rPr>
        <w:t xml:space="preserve">  наз</w:t>
      </w:r>
      <w:r w:rsidR="00526C80">
        <w:rPr>
          <w:sz w:val="28"/>
          <w:szCs w:val="28"/>
        </w:rPr>
        <w:t>начения  пенсии за выслугу лет</w:t>
      </w:r>
      <w:r w:rsidR="00526C80" w:rsidRPr="004D3D46">
        <w:rPr>
          <w:sz w:val="28"/>
          <w:szCs w:val="28"/>
        </w:rPr>
        <w:t>);</w:t>
      </w:r>
    </w:p>
    <w:p w:rsidR="00526C80" w:rsidRPr="004D3D46" w:rsidRDefault="000334FA" w:rsidP="00526C8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1E73" w:rsidRPr="004D3D46">
        <w:rPr>
          <w:sz w:val="28"/>
          <w:szCs w:val="28"/>
        </w:rPr>
        <w:t xml:space="preserve">по всем назначенным и пересчитанным пенсиям </w:t>
      </w:r>
      <w:r w:rsidR="00181E73" w:rsidRPr="000334FA">
        <w:rPr>
          <w:sz w:val="28"/>
          <w:szCs w:val="28"/>
        </w:rPr>
        <w:t>размер пенсии</w:t>
      </w:r>
      <w:r w:rsidR="00181E73" w:rsidRPr="004D3D46">
        <w:rPr>
          <w:b/>
          <w:sz w:val="28"/>
          <w:szCs w:val="28"/>
        </w:rPr>
        <w:t xml:space="preserve"> </w:t>
      </w:r>
      <w:r w:rsidR="00181E73" w:rsidRPr="004D3D46">
        <w:rPr>
          <w:sz w:val="28"/>
          <w:szCs w:val="28"/>
        </w:rPr>
        <w:t xml:space="preserve">рассчитан в соответствии с установленным порядком и </w:t>
      </w:r>
      <w:r w:rsidR="00181E73" w:rsidRPr="000334FA">
        <w:rPr>
          <w:sz w:val="28"/>
          <w:szCs w:val="28"/>
        </w:rPr>
        <w:t>не превышает мак</w:t>
      </w:r>
      <w:r w:rsidR="006641C0">
        <w:rPr>
          <w:sz w:val="28"/>
          <w:szCs w:val="28"/>
        </w:rPr>
        <w:t xml:space="preserve">симальной установленный процент </w:t>
      </w:r>
      <w:r w:rsidR="00181E73" w:rsidRPr="004D3D46">
        <w:rPr>
          <w:sz w:val="28"/>
          <w:szCs w:val="28"/>
        </w:rPr>
        <w:t>от</w:t>
      </w:r>
      <w:r w:rsidR="00181E73" w:rsidRPr="004D3D46">
        <w:rPr>
          <w:b/>
          <w:sz w:val="28"/>
          <w:szCs w:val="28"/>
        </w:rPr>
        <w:t xml:space="preserve"> </w:t>
      </w:r>
      <w:r w:rsidR="00181E73" w:rsidRPr="004D3D46">
        <w:rPr>
          <w:sz w:val="28"/>
          <w:szCs w:val="28"/>
        </w:rPr>
        <w:t xml:space="preserve">месячного денежного содержания муниципального </w:t>
      </w:r>
      <w:proofErr w:type="gramStart"/>
      <w:r w:rsidR="00181E73" w:rsidRPr="004D3D46">
        <w:rPr>
          <w:sz w:val="28"/>
          <w:szCs w:val="28"/>
        </w:rPr>
        <w:t>служащего</w:t>
      </w:r>
      <w:proofErr w:type="gramEnd"/>
      <w:r w:rsidR="00181E73" w:rsidRPr="004D3D46">
        <w:rPr>
          <w:sz w:val="28"/>
          <w:szCs w:val="28"/>
        </w:rPr>
        <w:t xml:space="preserve"> </w:t>
      </w:r>
      <w:r w:rsidR="006641C0">
        <w:rPr>
          <w:sz w:val="28"/>
          <w:szCs w:val="28"/>
        </w:rPr>
        <w:t xml:space="preserve">исчисленный в соответствии с пунктом 2.1 </w:t>
      </w:r>
      <w:r w:rsidR="00526C80" w:rsidRPr="004D3D46">
        <w:rPr>
          <w:sz w:val="28"/>
          <w:szCs w:val="28"/>
        </w:rPr>
        <w:t xml:space="preserve"> Поряд</w:t>
      </w:r>
      <w:r w:rsidR="00526C80">
        <w:rPr>
          <w:sz w:val="28"/>
          <w:szCs w:val="28"/>
        </w:rPr>
        <w:t>ка</w:t>
      </w:r>
      <w:r w:rsidR="00526C80" w:rsidRPr="004D3D46">
        <w:rPr>
          <w:sz w:val="28"/>
          <w:szCs w:val="28"/>
        </w:rPr>
        <w:t xml:space="preserve">  наз</w:t>
      </w:r>
      <w:r w:rsidR="00526C80">
        <w:rPr>
          <w:sz w:val="28"/>
          <w:szCs w:val="28"/>
        </w:rPr>
        <w:t>начения  пенсии за выслугу лет</w:t>
      </w:r>
      <w:r w:rsidR="00526C80" w:rsidRPr="004D3D46">
        <w:rPr>
          <w:sz w:val="28"/>
          <w:szCs w:val="28"/>
        </w:rPr>
        <w:t>;</w:t>
      </w:r>
    </w:p>
    <w:p w:rsidR="00526C80" w:rsidRDefault="00526C80" w:rsidP="00526C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р</w:t>
      </w:r>
      <w:r w:rsidRPr="00E33E3D">
        <w:rPr>
          <w:rFonts w:eastAsia="Calibri"/>
          <w:sz w:val="28"/>
          <w:szCs w:val="28"/>
        </w:rPr>
        <w:t xml:space="preserve">азмер среднемесячного заработка, исходя из которого исчисляется пенсия за выслугу лет, </w:t>
      </w:r>
      <w:r w:rsidRPr="000334FA">
        <w:rPr>
          <w:sz w:val="28"/>
          <w:szCs w:val="28"/>
        </w:rPr>
        <w:t xml:space="preserve">рассчитан с учетом установленных ограничений (не более 2,8 должностного оклада </w:t>
      </w:r>
      <w:r w:rsidRPr="00E33E3D">
        <w:rPr>
          <w:rFonts w:eastAsia="Calibri"/>
          <w:sz w:val="28"/>
          <w:szCs w:val="28"/>
        </w:rPr>
        <w:t>с учетом действующих на территории районного коэффициента,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условиями, установленного по должности муниципальной службы, замещавшейся на</w:t>
      </w:r>
      <w:proofErr w:type="gramEnd"/>
      <w:r w:rsidRPr="00E33E3D">
        <w:rPr>
          <w:rFonts w:eastAsia="Calibri"/>
          <w:sz w:val="28"/>
          <w:szCs w:val="28"/>
        </w:rPr>
        <w:t xml:space="preserve"> </w:t>
      </w:r>
      <w:proofErr w:type="gramStart"/>
      <w:r w:rsidRPr="00E33E3D">
        <w:rPr>
          <w:rFonts w:eastAsia="Calibri"/>
          <w:sz w:val="28"/>
          <w:szCs w:val="28"/>
        </w:rPr>
        <w:t xml:space="preserve">день прекращения муниципальной службы либо на день достижения возраста, дающего право на страховую пенсию по старости в соответствии с Федеральным </w:t>
      </w:r>
      <w:hyperlink r:id="rId17" w:history="1">
        <w:r w:rsidRPr="00E33E3D">
          <w:rPr>
            <w:rFonts w:eastAsia="Calibri"/>
            <w:sz w:val="28"/>
            <w:szCs w:val="28"/>
          </w:rPr>
          <w:t>законом</w:t>
        </w:r>
      </w:hyperlink>
      <w:r w:rsidRPr="00E33E3D">
        <w:rPr>
          <w:rFonts w:eastAsia="Calibri"/>
          <w:sz w:val="28"/>
          <w:szCs w:val="28"/>
        </w:rPr>
        <w:t xml:space="preserve"> от 28 декабря 2013 года </w:t>
      </w:r>
      <w:r>
        <w:rPr>
          <w:rFonts w:eastAsia="Calibri"/>
          <w:sz w:val="28"/>
          <w:szCs w:val="28"/>
        </w:rPr>
        <w:t>№</w:t>
      </w:r>
      <w:r w:rsidRPr="00E33E3D">
        <w:rPr>
          <w:rFonts w:eastAsia="Calibri"/>
          <w:sz w:val="28"/>
          <w:szCs w:val="28"/>
        </w:rPr>
        <w:t xml:space="preserve"> 400-ФЗ </w:t>
      </w:r>
      <w:r>
        <w:rPr>
          <w:rFonts w:eastAsia="Calibri"/>
          <w:sz w:val="28"/>
          <w:szCs w:val="28"/>
        </w:rPr>
        <w:t>«</w:t>
      </w:r>
      <w:r w:rsidRPr="00E33E3D">
        <w:rPr>
          <w:rFonts w:eastAsia="Calibri"/>
          <w:sz w:val="28"/>
          <w:szCs w:val="28"/>
        </w:rPr>
        <w:t>О страховых пенсиях</w:t>
      </w:r>
      <w:r>
        <w:rPr>
          <w:rFonts w:eastAsia="Calibri"/>
          <w:sz w:val="28"/>
          <w:szCs w:val="28"/>
        </w:rPr>
        <w:t xml:space="preserve">» </w:t>
      </w:r>
      <w:r w:rsidRPr="006144ED">
        <w:rPr>
          <w:rFonts w:eastAsia="Calibri"/>
          <w:sz w:val="28"/>
          <w:szCs w:val="28"/>
        </w:rPr>
        <w:t>(</w:t>
      </w:r>
      <w:r w:rsidRPr="006144ED">
        <w:rPr>
          <w:sz w:val="28"/>
          <w:szCs w:val="28"/>
        </w:rPr>
        <w:t>п.2.</w:t>
      </w:r>
      <w:r w:rsidR="006144ED" w:rsidRPr="006144ED">
        <w:rPr>
          <w:sz w:val="28"/>
          <w:szCs w:val="28"/>
        </w:rPr>
        <w:t>2</w:t>
      </w:r>
      <w:r w:rsidRPr="006144ED">
        <w:rPr>
          <w:sz w:val="28"/>
          <w:szCs w:val="28"/>
        </w:rPr>
        <w:t>.</w:t>
      </w:r>
      <w:proofErr w:type="gramEnd"/>
      <w:r w:rsidRPr="004D3D46">
        <w:rPr>
          <w:sz w:val="28"/>
          <w:szCs w:val="28"/>
        </w:rPr>
        <w:t xml:space="preserve"> </w:t>
      </w:r>
      <w:proofErr w:type="gramStart"/>
      <w:r w:rsidRPr="004D3D4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D3D46">
        <w:rPr>
          <w:sz w:val="28"/>
          <w:szCs w:val="28"/>
        </w:rPr>
        <w:t xml:space="preserve">  наз</w:t>
      </w:r>
      <w:r>
        <w:rPr>
          <w:sz w:val="28"/>
          <w:szCs w:val="28"/>
        </w:rPr>
        <w:t>начения  пенсии за выслугу лет</w:t>
      </w:r>
      <w:r w:rsidRPr="004D3D46">
        <w:rPr>
          <w:sz w:val="28"/>
          <w:szCs w:val="28"/>
        </w:rPr>
        <w:t>);</w:t>
      </w:r>
      <w:proofErr w:type="gramEnd"/>
    </w:p>
    <w:p w:rsidR="00837609" w:rsidRDefault="00837609" w:rsidP="00837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 с</w:t>
      </w:r>
      <w:r w:rsidRPr="004D3D46">
        <w:rPr>
          <w:rFonts w:eastAsiaTheme="minorHAnsi"/>
          <w:sz w:val="28"/>
          <w:szCs w:val="28"/>
          <w:lang w:eastAsia="en-US"/>
        </w:rPr>
        <w:t xml:space="preserve">правке о размере месячного денежного содержания лица, замещавшего должность муниципальной службы  для установления пенсии за выслугу лет  указаны размеры месячного денежного содержания за </w:t>
      </w:r>
      <w:proofErr w:type="gramStart"/>
      <w:r w:rsidRPr="004D3D46">
        <w:rPr>
          <w:rFonts w:eastAsiaTheme="minorHAnsi"/>
          <w:sz w:val="28"/>
          <w:szCs w:val="28"/>
          <w:lang w:eastAsia="en-US"/>
        </w:rPr>
        <w:t>12 полных месяцев</w:t>
      </w:r>
      <w:proofErr w:type="gramEnd"/>
      <w:r w:rsidRPr="004D3D46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(п. 2.6 </w:t>
      </w:r>
      <w:r w:rsidRPr="004D3D4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D3D46">
        <w:rPr>
          <w:sz w:val="28"/>
          <w:szCs w:val="28"/>
        </w:rPr>
        <w:t xml:space="preserve">  наз</w:t>
      </w:r>
      <w:r>
        <w:rPr>
          <w:sz w:val="28"/>
          <w:szCs w:val="28"/>
        </w:rPr>
        <w:t>начения  пенсии за выслугу лет</w:t>
      </w:r>
      <w:r w:rsidRPr="004D3D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4AAB" w:rsidRDefault="00704AAB" w:rsidP="008376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AB" w:rsidRDefault="00704AAB" w:rsidP="008376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назначение пенсии за выслугу лет с документами, предоставленными муниципальным служащим в комиссию по рассмотрению заявления на назначение пенсии, </w:t>
      </w:r>
      <w:r w:rsidR="00740F07">
        <w:rPr>
          <w:sz w:val="28"/>
          <w:szCs w:val="28"/>
        </w:rPr>
        <w:t xml:space="preserve">в проверяемом периоде, </w:t>
      </w:r>
      <w:r>
        <w:rPr>
          <w:sz w:val="28"/>
          <w:szCs w:val="28"/>
        </w:rPr>
        <w:t>передавал</w:t>
      </w:r>
      <w:r w:rsidR="00B65CB7">
        <w:rPr>
          <w:sz w:val="28"/>
          <w:szCs w:val="28"/>
        </w:rPr>
        <w:t>о</w:t>
      </w:r>
      <w:r>
        <w:rPr>
          <w:sz w:val="28"/>
          <w:szCs w:val="28"/>
        </w:rPr>
        <w:t xml:space="preserve">сь в </w:t>
      </w:r>
      <w:r w:rsidR="00740F07">
        <w:rPr>
          <w:sz w:val="28"/>
          <w:szCs w:val="28"/>
        </w:rPr>
        <w:t>м</w:t>
      </w:r>
      <w:r>
        <w:rPr>
          <w:sz w:val="28"/>
          <w:szCs w:val="28"/>
        </w:rPr>
        <w:t>униципальное казенное учреждение</w:t>
      </w:r>
      <w:r w:rsidRPr="00696B21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сопровождения учреждений</w:t>
      </w:r>
      <w:r w:rsidRPr="00696B21">
        <w:rPr>
          <w:sz w:val="28"/>
          <w:szCs w:val="28"/>
        </w:rPr>
        <w:t>»</w:t>
      </w:r>
      <w:r>
        <w:rPr>
          <w:sz w:val="28"/>
          <w:szCs w:val="28"/>
        </w:rPr>
        <w:t xml:space="preserve">, для определения размера пенсии. </w:t>
      </w:r>
      <w:r w:rsidR="00B65CB7">
        <w:rPr>
          <w:sz w:val="28"/>
          <w:szCs w:val="28"/>
        </w:rPr>
        <w:t xml:space="preserve"> На основании расчета, выполненного специалистом указанного учреждения, издавалось распоряжение Администрации об определении размера пенсии за выслугу лет лицу, замещавшему должность муниципальной службы в </w:t>
      </w:r>
      <w:proofErr w:type="spellStart"/>
      <w:r w:rsidR="00B65CB7">
        <w:rPr>
          <w:sz w:val="28"/>
          <w:szCs w:val="28"/>
        </w:rPr>
        <w:t>Манском</w:t>
      </w:r>
      <w:proofErr w:type="spellEnd"/>
      <w:r w:rsidR="00B65CB7">
        <w:rPr>
          <w:sz w:val="28"/>
          <w:szCs w:val="28"/>
        </w:rPr>
        <w:t xml:space="preserve"> районе</w:t>
      </w:r>
      <w:r w:rsidR="00740F07">
        <w:rPr>
          <w:sz w:val="28"/>
          <w:szCs w:val="28"/>
        </w:rPr>
        <w:t xml:space="preserve"> и выборному должностному лицу осуществлявшему де</w:t>
      </w:r>
      <w:r w:rsidR="0036202F">
        <w:rPr>
          <w:sz w:val="28"/>
          <w:szCs w:val="28"/>
        </w:rPr>
        <w:t xml:space="preserve">ятельность на постоянной основе в </w:t>
      </w:r>
      <w:proofErr w:type="spellStart"/>
      <w:r w:rsidR="0036202F">
        <w:rPr>
          <w:sz w:val="28"/>
          <w:szCs w:val="28"/>
        </w:rPr>
        <w:t>Манском</w:t>
      </w:r>
      <w:proofErr w:type="spellEnd"/>
      <w:r w:rsidR="0036202F">
        <w:rPr>
          <w:sz w:val="28"/>
          <w:szCs w:val="28"/>
        </w:rPr>
        <w:t xml:space="preserve"> районе.</w:t>
      </w:r>
    </w:p>
    <w:p w:rsidR="00837609" w:rsidRDefault="00837609" w:rsidP="00526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73" w:rsidRPr="00696B21" w:rsidRDefault="00704AAB" w:rsidP="00704AA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Муниципальным казенным учреждением</w:t>
      </w:r>
      <w:r w:rsidRPr="00696B21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сопровождения учреждений</w:t>
      </w:r>
      <w:r w:rsidRPr="00696B21">
        <w:rPr>
          <w:sz w:val="28"/>
          <w:szCs w:val="28"/>
        </w:rPr>
        <w:t xml:space="preserve">» </w:t>
      </w:r>
      <w:r w:rsidRPr="00696B2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81E73" w:rsidRPr="00696B21">
        <w:rPr>
          <w:sz w:val="28"/>
          <w:szCs w:val="28"/>
        </w:rPr>
        <w:t xml:space="preserve">выплата пенсии производилась путем перечисления суммы пенсии на банковские счета получателей </w:t>
      </w:r>
      <w:r w:rsidR="00696B21">
        <w:rPr>
          <w:sz w:val="28"/>
          <w:szCs w:val="28"/>
        </w:rPr>
        <w:t xml:space="preserve"> до 15 числа. </w:t>
      </w:r>
      <w:r w:rsidR="00181E73" w:rsidRPr="00696B21">
        <w:rPr>
          <w:sz w:val="28"/>
          <w:szCs w:val="28"/>
        </w:rPr>
        <w:t>(</w:t>
      </w:r>
      <w:r w:rsidR="00696B21" w:rsidRPr="00696B21">
        <w:rPr>
          <w:sz w:val="28"/>
          <w:szCs w:val="28"/>
        </w:rPr>
        <w:t xml:space="preserve">Порядком </w:t>
      </w:r>
      <w:r w:rsidR="003C18DB">
        <w:rPr>
          <w:sz w:val="28"/>
          <w:szCs w:val="28"/>
        </w:rPr>
        <w:t xml:space="preserve">назначения </w:t>
      </w:r>
      <w:r w:rsidR="003C18DB">
        <w:rPr>
          <w:sz w:val="28"/>
          <w:szCs w:val="28"/>
        </w:rPr>
        <w:lastRenderedPageBreak/>
        <w:t xml:space="preserve">и выплаты пенсии не определено, каким способом осуществляется </w:t>
      </w:r>
      <w:r w:rsidR="00696B21" w:rsidRPr="00696B21">
        <w:rPr>
          <w:sz w:val="28"/>
          <w:szCs w:val="28"/>
        </w:rPr>
        <w:t xml:space="preserve"> выплат</w:t>
      </w:r>
      <w:r w:rsidR="003C18DB">
        <w:rPr>
          <w:sz w:val="28"/>
          <w:szCs w:val="28"/>
        </w:rPr>
        <w:t>а</w:t>
      </w:r>
      <w:r w:rsidR="00696B21" w:rsidRPr="00696B21">
        <w:rPr>
          <w:sz w:val="28"/>
          <w:szCs w:val="28"/>
        </w:rPr>
        <w:t xml:space="preserve"> пенсии). </w:t>
      </w:r>
      <w:r w:rsidR="00181E73" w:rsidRPr="00696B21">
        <w:rPr>
          <w:sz w:val="28"/>
          <w:szCs w:val="28"/>
        </w:rPr>
        <w:t xml:space="preserve">В соответствии с пунктом </w:t>
      </w:r>
      <w:r w:rsidR="00696B21" w:rsidRPr="00696B21">
        <w:rPr>
          <w:sz w:val="28"/>
          <w:szCs w:val="28"/>
        </w:rPr>
        <w:t>3</w:t>
      </w:r>
      <w:r w:rsidR="00181E73" w:rsidRPr="00696B21">
        <w:rPr>
          <w:sz w:val="28"/>
          <w:szCs w:val="28"/>
        </w:rPr>
        <w:t>.6. Порядка</w:t>
      </w:r>
      <w:r w:rsidR="00696B21" w:rsidRPr="00696B21">
        <w:rPr>
          <w:sz w:val="28"/>
          <w:szCs w:val="28"/>
        </w:rPr>
        <w:t>,</w:t>
      </w:r>
      <w:r w:rsidR="00181E73" w:rsidRPr="00696B21">
        <w:rPr>
          <w:sz w:val="28"/>
          <w:szCs w:val="28"/>
        </w:rPr>
        <w:t xml:space="preserve"> </w:t>
      </w:r>
      <w:r w:rsidR="009300ED">
        <w:rPr>
          <w:sz w:val="28"/>
          <w:szCs w:val="28"/>
        </w:rPr>
        <w:t xml:space="preserve">выплата </w:t>
      </w:r>
      <w:r w:rsidR="00181E73" w:rsidRPr="00696B21">
        <w:rPr>
          <w:sz w:val="28"/>
          <w:szCs w:val="28"/>
        </w:rPr>
        <w:t xml:space="preserve">пенсии за выслугу лет получателям должно производиться в срок не позднее </w:t>
      </w:r>
      <w:r w:rsidR="00696B21" w:rsidRPr="00696B21">
        <w:rPr>
          <w:sz w:val="28"/>
          <w:szCs w:val="28"/>
        </w:rPr>
        <w:t>1</w:t>
      </w:r>
      <w:r w:rsidR="00181E73" w:rsidRPr="00696B21">
        <w:rPr>
          <w:sz w:val="28"/>
          <w:szCs w:val="28"/>
        </w:rPr>
        <w:t>5 числа месяца</w:t>
      </w:r>
      <w:r w:rsidR="00696B21">
        <w:rPr>
          <w:sz w:val="28"/>
          <w:szCs w:val="28"/>
        </w:rPr>
        <w:t>,</w:t>
      </w:r>
      <w:r w:rsidR="00181E73" w:rsidRPr="00696B21">
        <w:rPr>
          <w:sz w:val="28"/>
          <w:szCs w:val="28"/>
        </w:rPr>
        <w:t xml:space="preserve"> </w:t>
      </w:r>
      <w:r w:rsidR="00696B21" w:rsidRPr="00696B21">
        <w:rPr>
          <w:sz w:val="28"/>
          <w:szCs w:val="28"/>
        </w:rPr>
        <w:t xml:space="preserve">следующего </w:t>
      </w:r>
      <w:proofErr w:type="gramStart"/>
      <w:r w:rsidR="00696B21" w:rsidRPr="00696B21">
        <w:rPr>
          <w:sz w:val="28"/>
          <w:szCs w:val="28"/>
        </w:rPr>
        <w:t>за</w:t>
      </w:r>
      <w:proofErr w:type="gramEnd"/>
      <w:r w:rsidR="00696B21" w:rsidRPr="00696B21">
        <w:rPr>
          <w:sz w:val="28"/>
          <w:szCs w:val="28"/>
        </w:rPr>
        <w:t xml:space="preserve"> расчетным. </w:t>
      </w:r>
      <w:r w:rsidR="00181E73" w:rsidRPr="00696B21">
        <w:rPr>
          <w:sz w:val="28"/>
          <w:szCs w:val="28"/>
        </w:rPr>
        <w:t xml:space="preserve">Соблюдение сроков перечисления подтверждается </w:t>
      </w:r>
      <w:r w:rsidR="00413103" w:rsidRPr="00696B21">
        <w:rPr>
          <w:sz w:val="28"/>
          <w:szCs w:val="28"/>
        </w:rPr>
        <w:t xml:space="preserve">заявками на кассовый расход и </w:t>
      </w:r>
      <w:r w:rsidR="00181E73" w:rsidRPr="00696B21">
        <w:rPr>
          <w:sz w:val="28"/>
          <w:szCs w:val="28"/>
        </w:rPr>
        <w:t>платежными поручениями.</w:t>
      </w:r>
    </w:p>
    <w:p w:rsidR="00181E73" w:rsidRPr="00696B21" w:rsidRDefault="00181E73" w:rsidP="00181E73">
      <w:pPr>
        <w:pStyle w:val="ConsPlusNormal"/>
        <w:jc w:val="both"/>
        <w:rPr>
          <w:b/>
          <w:szCs w:val="28"/>
        </w:rPr>
      </w:pPr>
      <w:r w:rsidRPr="00696B21">
        <w:rPr>
          <w:color w:val="FF0000"/>
          <w:szCs w:val="28"/>
        </w:rPr>
        <w:t xml:space="preserve">      </w:t>
      </w:r>
    </w:p>
    <w:p w:rsidR="00181E73" w:rsidRDefault="00181E73" w:rsidP="00B65CB7">
      <w:pPr>
        <w:spacing w:after="160" w:line="259" w:lineRule="auto"/>
        <w:contextualSpacing/>
        <w:rPr>
          <w:b/>
          <w:sz w:val="28"/>
          <w:szCs w:val="28"/>
        </w:rPr>
      </w:pPr>
      <w:r w:rsidRPr="004D3D46">
        <w:rPr>
          <w:b/>
          <w:sz w:val="28"/>
          <w:szCs w:val="28"/>
        </w:rPr>
        <w:t>Проверка перерасчета пенсий</w:t>
      </w:r>
    </w:p>
    <w:p w:rsidR="00181E73" w:rsidRPr="00D34DA0" w:rsidRDefault="00B65CB7" w:rsidP="00D34DA0">
      <w:pPr>
        <w:spacing w:after="160" w:line="259" w:lineRule="auto"/>
        <w:contextualSpacing/>
        <w:jc w:val="both"/>
        <w:rPr>
          <w:sz w:val="28"/>
          <w:szCs w:val="28"/>
        </w:rPr>
      </w:pPr>
      <w:r w:rsidRPr="00B65CB7">
        <w:rPr>
          <w:sz w:val="28"/>
          <w:szCs w:val="28"/>
        </w:rPr>
        <w:t xml:space="preserve">В проверяемом периоде перерасчет пенсии производился в связи с увеличением месячного денежного содержания </w:t>
      </w:r>
      <w:r>
        <w:rPr>
          <w:sz w:val="28"/>
          <w:szCs w:val="28"/>
        </w:rPr>
        <w:t>и в связи с изменением минимального размера пенсии за выслугу лет</w:t>
      </w:r>
      <w:r w:rsidR="00743149">
        <w:rPr>
          <w:sz w:val="28"/>
          <w:szCs w:val="28"/>
        </w:rPr>
        <w:t xml:space="preserve"> муниципальным служащим</w:t>
      </w:r>
      <w:r w:rsidR="00A94D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E73" w:rsidRPr="004D3D46"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181E73" w:rsidRPr="004D3D46" w:rsidRDefault="00181E73" w:rsidP="00A94DEE">
      <w:pPr>
        <w:jc w:val="both"/>
        <w:rPr>
          <w:rFonts w:eastAsiaTheme="minorHAnsi"/>
          <w:sz w:val="28"/>
          <w:szCs w:val="28"/>
          <w:lang w:eastAsia="en-US"/>
        </w:rPr>
      </w:pPr>
      <w:r w:rsidRPr="004D3D46">
        <w:rPr>
          <w:rFonts w:eastAsiaTheme="minorHAnsi"/>
          <w:sz w:val="28"/>
          <w:szCs w:val="28"/>
          <w:lang w:eastAsia="en-US"/>
        </w:rPr>
        <w:t>Перерасчет пенсии произведен в установленные сроки, т.е.  с 1-го числа месяца, следующего за тем, в котором произ</w:t>
      </w:r>
      <w:r w:rsidR="00D34DA0">
        <w:rPr>
          <w:rFonts w:eastAsiaTheme="minorHAnsi"/>
          <w:sz w:val="28"/>
          <w:szCs w:val="28"/>
          <w:lang w:eastAsia="en-US"/>
        </w:rPr>
        <w:t>ошло соответствующее изменение.</w:t>
      </w:r>
    </w:p>
    <w:p w:rsidR="00D34DA0" w:rsidRDefault="00D34DA0" w:rsidP="00D34DA0">
      <w:pPr>
        <w:rPr>
          <w:b/>
          <w:color w:val="FF0000"/>
          <w:sz w:val="28"/>
          <w:szCs w:val="28"/>
        </w:rPr>
      </w:pPr>
    </w:p>
    <w:p w:rsidR="00181E73" w:rsidRDefault="00181E73" w:rsidP="00D34DA0">
      <w:pPr>
        <w:rPr>
          <w:rFonts w:eastAsiaTheme="minorHAnsi"/>
          <w:b/>
          <w:sz w:val="28"/>
          <w:szCs w:val="28"/>
          <w:lang w:eastAsia="en-US"/>
        </w:rPr>
      </w:pPr>
      <w:r w:rsidRPr="004D3D46">
        <w:rPr>
          <w:rFonts w:eastAsiaTheme="minorHAnsi"/>
          <w:b/>
          <w:sz w:val="28"/>
          <w:szCs w:val="28"/>
          <w:lang w:eastAsia="en-US"/>
        </w:rPr>
        <w:t>Проверка размещения информации об установлении и выплате пенсии за выслугу лет</w:t>
      </w:r>
      <w:r w:rsidR="00991D1D">
        <w:rPr>
          <w:rFonts w:eastAsiaTheme="minorHAnsi"/>
          <w:b/>
          <w:sz w:val="28"/>
          <w:szCs w:val="28"/>
          <w:lang w:eastAsia="en-US"/>
        </w:rPr>
        <w:t xml:space="preserve"> муниципальным служащим.</w:t>
      </w:r>
    </w:p>
    <w:p w:rsidR="000B7A41" w:rsidRDefault="00991D1D" w:rsidP="000B7A41">
      <w:pPr>
        <w:jc w:val="both"/>
        <w:rPr>
          <w:rFonts w:eastAsiaTheme="minorHAnsi"/>
          <w:sz w:val="28"/>
          <w:szCs w:val="28"/>
          <w:lang w:eastAsia="en-US"/>
        </w:rPr>
      </w:pPr>
      <w:r w:rsidRPr="004D3D4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нарушение </w:t>
      </w:r>
      <w:r w:rsidR="00B31CA0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 5.1</w:t>
      </w:r>
      <w:r w:rsidRPr="00991D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</w:t>
      </w:r>
      <w:r w:rsidRPr="004D3D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proofErr w:type="gramStart"/>
        <w:r w:rsidR="00CC0A23">
          <w:rPr>
            <w:rFonts w:eastAsiaTheme="minorHAnsi"/>
            <w:sz w:val="28"/>
            <w:szCs w:val="28"/>
            <w:lang w:eastAsia="en-US"/>
          </w:rPr>
          <w:t>З</w:t>
        </w:r>
        <w:r w:rsidRPr="004D3D46">
          <w:rPr>
            <w:rFonts w:eastAsiaTheme="minorHAnsi"/>
            <w:sz w:val="28"/>
            <w:szCs w:val="28"/>
            <w:lang w:eastAsia="en-US"/>
          </w:rPr>
          <w:t>акон</w:t>
        </w:r>
        <w:proofErr w:type="gramEnd"/>
      </w:hyperlink>
      <w:r>
        <w:rPr>
          <w:rFonts w:eastAsiaTheme="minorHAnsi"/>
          <w:sz w:val="28"/>
          <w:szCs w:val="28"/>
          <w:lang w:eastAsia="en-US"/>
        </w:rPr>
        <w:t>а</w:t>
      </w:r>
      <w:r w:rsidRPr="004D3D46">
        <w:rPr>
          <w:rFonts w:eastAsiaTheme="minorHAnsi"/>
          <w:sz w:val="28"/>
          <w:szCs w:val="28"/>
          <w:lang w:eastAsia="en-US"/>
        </w:rPr>
        <w:t xml:space="preserve"> </w:t>
      </w:r>
      <w:r w:rsidRPr="00B31CA0">
        <w:rPr>
          <w:rFonts w:eastAsiaTheme="minorHAnsi"/>
          <w:sz w:val="28"/>
          <w:szCs w:val="28"/>
          <w:lang w:eastAsia="en-US"/>
        </w:rPr>
        <w:t>от 17.07.1999 № 178-ФЗ</w:t>
      </w:r>
      <w:r w:rsidRPr="004D3D46">
        <w:rPr>
          <w:rFonts w:eastAsiaTheme="minorHAnsi"/>
          <w:sz w:val="28"/>
          <w:szCs w:val="28"/>
          <w:lang w:eastAsia="en-US"/>
        </w:rPr>
        <w:t xml:space="preserve"> «О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D3D46">
        <w:rPr>
          <w:rFonts w:eastAsiaTheme="minorHAnsi"/>
          <w:sz w:val="28"/>
          <w:szCs w:val="28"/>
          <w:lang w:eastAsia="en-US"/>
        </w:rPr>
        <w:t>государственной социальной помощи» (</w:t>
      </w:r>
      <w:r w:rsidR="00B31CA0">
        <w:rPr>
          <w:rFonts w:eastAsiaTheme="minorHAnsi"/>
          <w:sz w:val="28"/>
          <w:szCs w:val="28"/>
          <w:lang w:eastAsia="en-US"/>
        </w:rPr>
        <w:t>статья</w:t>
      </w:r>
      <w:r w:rsidRPr="004D3D46">
        <w:rPr>
          <w:rFonts w:eastAsiaTheme="minorHAnsi"/>
          <w:sz w:val="28"/>
          <w:szCs w:val="28"/>
          <w:lang w:eastAsia="en-US"/>
        </w:rPr>
        <w:t xml:space="preserve"> 5.1 в ред. от 07.03.2018 № 56-ФЗ)</w:t>
      </w:r>
      <w:r w:rsidR="009300ED">
        <w:rPr>
          <w:rFonts w:eastAsiaTheme="minorHAnsi"/>
          <w:sz w:val="28"/>
          <w:szCs w:val="28"/>
          <w:lang w:eastAsia="en-US"/>
        </w:rPr>
        <w:t xml:space="preserve">  </w:t>
      </w:r>
      <w:r w:rsidRPr="004D3D46">
        <w:rPr>
          <w:rFonts w:eastAsiaTheme="minorHAnsi"/>
          <w:sz w:val="28"/>
          <w:szCs w:val="28"/>
          <w:lang w:eastAsia="en-US"/>
        </w:rPr>
        <w:t xml:space="preserve"> информация об установлении и о выплате пенсий по государственному пенсионному обеспечению </w:t>
      </w:r>
      <w:r w:rsidR="00FB4503">
        <w:rPr>
          <w:rFonts w:eastAsiaTheme="minorHAnsi"/>
          <w:sz w:val="28"/>
          <w:szCs w:val="28"/>
          <w:lang w:eastAsia="en-US"/>
        </w:rPr>
        <w:t xml:space="preserve">в проверяемом периоде </w:t>
      </w:r>
      <w:r>
        <w:rPr>
          <w:rFonts w:eastAsiaTheme="minorHAnsi"/>
          <w:sz w:val="28"/>
          <w:szCs w:val="28"/>
          <w:lang w:eastAsia="en-US"/>
        </w:rPr>
        <w:t>не размещалась</w:t>
      </w:r>
      <w:r w:rsidRPr="004D3D46">
        <w:rPr>
          <w:rFonts w:eastAsiaTheme="minorHAnsi"/>
          <w:sz w:val="28"/>
          <w:szCs w:val="28"/>
          <w:lang w:eastAsia="en-US"/>
        </w:rPr>
        <w:t xml:space="preserve"> в Единой государственной информационной системе социального обеспечения (ЕГИССО).</w:t>
      </w:r>
      <w:r w:rsidR="000B7A41">
        <w:rPr>
          <w:rFonts w:eastAsiaTheme="minorHAnsi"/>
          <w:sz w:val="28"/>
          <w:szCs w:val="28"/>
          <w:lang w:eastAsia="en-US"/>
        </w:rPr>
        <w:t xml:space="preserve"> </w:t>
      </w:r>
    </w:p>
    <w:p w:rsidR="0083208A" w:rsidRDefault="0083208A" w:rsidP="000B7A41">
      <w:pPr>
        <w:jc w:val="both"/>
        <w:rPr>
          <w:b/>
          <w:sz w:val="28"/>
          <w:szCs w:val="28"/>
        </w:rPr>
      </w:pPr>
    </w:p>
    <w:p w:rsidR="00181E73" w:rsidRDefault="0032557B" w:rsidP="00181E73">
      <w:pPr>
        <w:suppressAutoHyphens/>
        <w:autoSpaceDE w:val="0"/>
        <w:autoSpaceDN w:val="0"/>
        <w:adjustRightInd w:val="0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итогам контрольного мероприятия</w:t>
      </w:r>
    </w:p>
    <w:p w:rsidR="0032557B" w:rsidRPr="004D3D46" w:rsidRDefault="00704AAB" w:rsidP="0032557B">
      <w:pPr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</w:t>
      </w:r>
      <w:r w:rsidR="00181E73" w:rsidRPr="004D3D46">
        <w:rPr>
          <w:rFonts w:eastAsia="Calibri"/>
          <w:sz w:val="28"/>
          <w:szCs w:val="28"/>
        </w:rPr>
        <w:t>азначени</w:t>
      </w:r>
      <w:r>
        <w:rPr>
          <w:rFonts w:eastAsia="Calibri"/>
          <w:sz w:val="28"/>
          <w:szCs w:val="28"/>
        </w:rPr>
        <w:t>е</w:t>
      </w:r>
      <w:r w:rsidR="00181E73" w:rsidRPr="004D3D46">
        <w:rPr>
          <w:rFonts w:eastAsia="Calibri"/>
          <w:sz w:val="28"/>
          <w:szCs w:val="28"/>
        </w:rPr>
        <w:t>, определени</w:t>
      </w:r>
      <w:r>
        <w:rPr>
          <w:rFonts w:eastAsia="Calibri"/>
          <w:sz w:val="28"/>
          <w:szCs w:val="28"/>
        </w:rPr>
        <w:t>е</w:t>
      </w:r>
      <w:r w:rsidR="00181E73" w:rsidRPr="004D3D46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выплата</w:t>
      </w:r>
      <w:r w:rsidR="0032557B">
        <w:rPr>
          <w:rFonts w:eastAsia="Calibri"/>
          <w:sz w:val="28"/>
          <w:szCs w:val="28"/>
        </w:rPr>
        <w:t xml:space="preserve"> муниципальным служащим </w:t>
      </w:r>
      <w:r w:rsidR="00181E73" w:rsidRPr="004D3D46">
        <w:rPr>
          <w:rFonts w:eastAsia="Calibri"/>
          <w:sz w:val="28"/>
          <w:szCs w:val="28"/>
        </w:rPr>
        <w:t>пенси</w:t>
      </w:r>
      <w:r w:rsidR="0032557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за выслугу лет  осуществлял</w:t>
      </w:r>
      <w:r w:rsidR="009300ED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сь в соответствии с нормами</w:t>
      </w:r>
      <w:r w:rsidR="00181E73" w:rsidRPr="004D3D46">
        <w:rPr>
          <w:rFonts w:eastAsia="Calibri"/>
          <w:sz w:val="28"/>
          <w:szCs w:val="28"/>
        </w:rPr>
        <w:t xml:space="preserve"> </w:t>
      </w:r>
      <w:r w:rsidR="0032557B" w:rsidRPr="004D3D46">
        <w:rPr>
          <w:sz w:val="28"/>
          <w:szCs w:val="28"/>
        </w:rPr>
        <w:t>По</w:t>
      </w:r>
      <w:r>
        <w:rPr>
          <w:sz w:val="28"/>
          <w:szCs w:val="28"/>
        </w:rPr>
        <w:t>ложения</w:t>
      </w:r>
      <w:r w:rsidR="0032557B">
        <w:rPr>
          <w:sz w:val="28"/>
          <w:szCs w:val="28"/>
        </w:rPr>
        <w:t xml:space="preserve"> об условиях и порядке предоставления муниципальному служащему права не пенсию за выслугу лет за счет средств бюджета </w:t>
      </w:r>
      <w:proofErr w:type="spellStart"/>
      <w:r w:rsidR="0032557B">
        <w:rPr>
          <w:sz w:val="28"/>
          <w:szCs w:val="28"/>
        </w:rPr>
        <w:t>Манского</w:t>
      </w:r>
      <w:proofErr w:type="spellEnd"/>
      <w:r w:rsidR="0032557B">
        <w:rPr>
          <w:sz w:val="28"/>
          <w:szCs w:val="28"/>
        </w:rPr>
        <w:t xml:space="preserve"> района, утвержденное </w:t>
      </w:r>
      <w:r w:rsidR="0032557B" w:rsidRPr="00CC6202">
        <w:rPr>
          <w:sz w:val="28"/>
          <w:szCs w:val="28"/>
        </w:rPr>
        <w:t xml:space="preserve">решением </w:t>
      </w:r>
      <w:proofErr w:type="spellStart"/>
      <w:r w:rsidR="0032557B" w:rsidRPr="00CC6202">
        <w:rPr>
          <w:sz w:val="28"/>
          <w:szCs w:val="28"/>
        </w:rPr>
        <w:t>Манского</w:t>
      </w:r>
      <w:proofErr w:type="spellEnd"/>
      <w:r w:rsidR="0032557B" w:rsidRPr="00CC6202">
        <w:rPr>
          <w:sz w:val="28"/>
          <w:szCs w:val="28"/>
        </w:rPr>
        <w:t xml:space="preserve"> районного Совета депутатов</w:t>
      </w:r>
      <w:r w:rsidR="0032557B">
        <w:rPr>
          <w:b/>
          <w:sz w:val="28"/>
          <w:szCs w:val="28"/>
        </w:rPr>
        <w:t xml:space="preserve"> </w:t>
      </w:r>
      <w:r w:rsidR="0032557B" w:rsidRPr="004D3D46">
        <w:rPr>
          <w:sz w:val="28"/>
          <w:szCs w:val="28"/>
        </w:rPr>
        <w:t xml:space="preserve">  </w:t>
      </w:r>
      <w:r w:rsidR="0032557B" w:rsidRPr="00CC6202">
        <w:rPr>
          <w:sz w:val="28"/>
          <w:szCs w:val="28"/>
        </w:rPr>
        <w:t>от 24.03.2017</w:t>
      </w:r>
      <w:r w:rsidR="0032557B">
        <w:rPr>
          <w:b/>
          <w:sz w:val="28"/>
          <w:szCs w:val="28"/>
        </w:rPr>
        <w:t xml:space="preserve"> </w:t>
      </w:r>
      <w:r w:rsidR="0032557B" w:rsidRPr="004D3D46">
        <w:rPr>
          <w:b/>
          <w:sz w:val="28"/>
          <w:szCs w:val="28"/>
        </w:rPr>
        <w:t xml:space="preserve"> </w:t>
      </w:r>
      <w:r w:rsidR="0032557B" w:rsidRPr="00F87BB9">
        <w:rPr>
          <w:sz w:val="28"/>
          <w:szCs w:val="28"/>
        </w:rPr>
        <w:t>№ 2-18р</w:t>
      </w:r>
      <w:r w:rsidR="0032557B" w:rsidRPr="004D3D46">
        <w:rPr>
          <w:b/>
          <w:sz w:val="28"/>
          <w:szCs w:val="28"/>
        </w:rPr>
        <w:t xml:space="preserve"> «</w:t>
      </w:r>
      <w:r w:rsidR="0032557B" w:rsidRPr="004D3D46">
        <w:rPr>
          <w:sz w:val="28"/>
          <w:szCs w:val="28"/>
        </w:rPr>
        <w:t>Об утверждении  По</w:t>
      </w:r>
      <w:r w:rsidR="0032557B">
        <w:rPr>
          <w:sz w:val="28"/>
          <w:szCs w:val="28"/>
        </w:rPr>
        <w:t>ложения об условиях и порядке предоставления муниципальному служащему права не пенсию за выслугу лет</w:t>
      </w:r>
      <w:proofErr w:type="gramEnd"/>
      <w:r w:rsidR="0032557B">
        <w:rPr>
          <w:sz w:val="28"/>
          <w:szCs w:val="28"/>
        </w:rPr>
        <w:t xml:space="preserve"> за счет средств бюджета </w:t>
      </w:r>
      <w:proofErr w:type="spellStart"/>
      <w:r w:rsidR="0032557B">
        <w:rPr>
          <w:sz w:val="28"/>
          <w:szCs w:val="28"/>
        </w:rPr>
        <w:t>Манского</w:t>
      </w:r>
      <w:proofErr w:type="spellEnd"/>
      <w:r w:rsidR="0032557B">
        <w:rPr>
          <w:sz w:val="28"/>
          <w:szCs w:val="28"/>
        </w:rPr>
        <w:t xml:space="preserve"> района» </w:t>
      </w:r>
      <w:r w:rsidR="0032557B" w:rsidRPr="004D3D46">
        <w:rPr>
          <w:sz w:val="28"/>
          <w:szCs w:val="28"/>
        </w:rPr>
        <w:t xml:space="preserve"> (в  редакции  от  2</w:t>
      </w:r>
      <w:r w:rsidR="0032557B">
        <w:rPr>
          <w:sz w:val="28"/>
          <w:szCs w:val="28"/>
        </w:rPr>
        <w:t>4</w:t>
      </w:r>
      <w:r w:rsidR="0032557B" w:rsidRPr="004D3D46">
        <w:rPr>
          <w:sz w:val="28"/>
          <w:szCs w:val="28"/>
        </w:rPr>
        <w:t>.1</w:t>
      </w:r>
      <w:r w:rsidR="0032557B">
        <w:rPr>
          <w:sz w:val="28"/>
          <w:szCs w:val="28"/>
        </w:rPr>
        <w:t>1.2022</w:t>
      </w:r>
      <w:r w:rsidR="0032557B" w:rsidRPr="004D3D46">
        <w:rPr>
          <w:sz w:val="28"/>
          <w:szCs w:val="28"/>
        </w:rPr>
        <w:t xml:space="preserve"> № </w:t>
      </w:r>
      <w:r w:rsidR="0032557B">
        <w:rPr>
          <w:sz w:val="28"/>
          <w:szCs w:val="28"/>
        </w:rPr>
        <w:t>9-74р).</w:t>
      </w:r>
    </w:p>
    <w:p w:rsidR="0032557B" w:rsidRDefault="0032557B" w:rsidP="00181E73">
      <w:pPr>
        <w:contextualSpacing/>
        <w:jc w:val="both"/>
        <w:rPr>
          <w:rFonts w:eastAsia="Calibri"/>
          <w:sz w:val="28"/>
          <w:szCs w:val="28"/>
        </w:rPr>
      </w:pPr>
    </w:p>
    <w:p w:rsidR="00181E73" w:rsidRDefault="00181E73" w:rsidP="00181E73">
      <w:pPr>
        <w:contextualSpacing/>
        <w:jc w:val="both"/>
        <w:rPr>
          <w:rFonts w:eastAsia="Calibri"/>
          <w:sz w:val="28"/>
          <w:szCs w:val="28"/>
        </w:rPr>
      </w:pPr>
      <w:r w:rsidRPr="004D3D46">
        <w:rPr>
          <w:rFonts w:eastAsia="Calibri"/>
          <w:sz w:val="28"/>
          <w:szCs w:val="28"/>
        </w:rPr>
        <w:t xml:space="preserve">Действующий Порядок назначения муниципальных пенсий </w:t>
      </w:r>
      <w:r w:rsidR="00837609">
        <w:rPr>
          <w:rFonts w:eastAsia="Calibri"/>
          <w:sz w:val="28"/>
          <w:szCs w:val="28"/>
        </w:rPr>
        <w:t xml:space="preserve">в целом </w:t>
      </w:r>
      <w:r w:rsidRPr="004D3D46">
        <w:rPr>
          <w:rFonts w:eastAsia="Calibri"/>
          <w:sz w:val="28"/>
          <w:szCs w:val="28"/>
        </w:rPr>
        <w:t>соответствует федеральному и региональному законодательству по вопросам назначения муниципальным служащим пенсии за выслугу лет.</w:t>
      </w:r>
    </w:p>
    <w:p w:rsidR="00837609" w:rsidRPr="004D3D46" w:rsidRDefault="00837609" w:rsidP="00181E73">
      <w:pPr>
        <w:contextualSpacing/>
        <w:jc w:val="both"/>
        <w:rPr>
          <w:rFonts w:eastAsia="Calibri"/>
          <w:sz w:val="28"/>
          <w:szCs w:val="28"/>
        </w:rPr>
      </w:pPr>
    </w:p>
    <w:p w:rsidR="00181E73" w:rsidRPr="004D3D46" w:rsidRDefault="00181E73" w:rsidP="00181E73">
      <w:pPr>
        <w:contextualSpacing/>
        <w:jc w:val="both"/>
        <w:rPr>
          <w:rFonts w:eastAsia="Calibri"/>
          <w:sz w:val="28"/>
          <w:szCs w:val="28"/>
        </w:rPr>
      </w:pPr>
      <w:r w:rsidRPr="004D3D46">
        <w:rPr>
          <w:rFonts w:eastAsia="Calibri"/>
          <w:sz w:val="28"/>
          <w:szCs w:val="28"/>
        </w:rPr>
        <w:t>Количество получат</w:t>
      </w:r>
      <w:r w:rsidR="0032557B">
        <w:rPr>
          <w:rFonts w:eastAsia="Calibri"/>
          <w:sz w:val="28"/>
          <w:szCs w:val="28"/>
        </w:rPr>
        <w:t>елей пенсии за выслугу лет в 2022</w:t>
      </w:r>
      <w:r w:rsidR="00740F07">
        <w:rPr>
          <w:rFonts w:eastAsia="Calibri"/>
          <w:sz w:val="28"/>
          <w:szCs w:val="28"/>
        </w:rPr>
        <w:t xml:space="preserve"> году</w:t>
      </w:r>
      <w:r w:rsidRPr="004D3D46">
        <w:rPr>
          <w:rFonts w:eastAsia="Calibri"/>
          <w:sz w:val="28"/>
          <w:szCs w:val="28"/>
        </w:rPr>
        <w:t xml:space="preserve"> составило </w:t>
      </w:r>
      <w:r w:rsidR="0032557B">
        <w:rPr>
          <w:rFonts w:eastAsia="Calibri"/>
          <w:sz w:val="28"/>
          <w:szCs w:val="28"/>
        </w:rPr>
        <w:t>31</w:t>
      </w:r>
      <w:r w:rsidRPr="004D3D46">
        <w:rPr>
          <w:rFonts w:eastAsia="Calibri"/>
          <w:sz w:val="28"/>
          <w:szCs w:val="28"/>
        </w:rPr>
        <w:t xml:space="preserve"> чел</w:t>
      </w:r>
      <w:r w:rsidR="0032557B">
        <w:rPr>
          <w:rFonts w:eastAsia="Calibri"/>
          <w:sz w:val="28"/>
          <w:szCs w:val="28"/>
        </w:rPr>
        <w:t>овек.</w:t>
      </w:r>
      <w:r w:rsidRPr="004D3D46">
        <w:rPr>
          <w:rFonts w:eastAsia="Calibri"/>
          <w:sz w:val="28"/>
          <w:szCs w:val="28"/>
        </w:rPr>
        <w:t xml:space="preserve"> </w:t>
      </w:r>
    </w:p>
    <w:p w:rsidR="00181E73" w:rsidRPr="004D3D46" w:rsidRDefault="00181E73" w:rsidP="00181E73">
      <w:pPr>
        <w:contextualSpacing/>
        <w:jc w:val="both"/>
        <w:rPr>
          <w:rFonts w:eastAsia="Calibri"/>
          <w:sz w:val="28"/>
          <w:szCs w:val="28"/>
        </w:rPr>
      </w:pPr>
      <w:r w:rsidRPr="004D3D46">
        <w:rPr>
          <w:rFonts w:eastAsia="Calibri"/>
          <w:sz w:val="28"/>
          <w:szCs w:val="28"/>
        </w:rPr>
        <w:t xml:space="preserve">Основное условие назначения пенсии - это увольнение в связи с выходом на пенсию по старости </w:t>
      </w:r>
      <w:r w:rsidRPr="004D3D46">
        <w:rPr>
          <w:rFonts w:eastAsiaTheme="minorHAnsi"/>
          <w:sz w:val="28"/>
          <w:szCs w:val="28"/>
          <w:lang w:eastAsia="en-US"/>
        </w:rPr>
        <w:t>и наличие необходимого стажа муниципальной службы.</w:t>
      </w:r>
    </w:p>
    <w:p w:rsidR="00181E73" w:rsidRPr="004D3D46" w:rsidRDefault="00181E73" w:rsidP="00181E73">
      <w:pPr>
        <w:contextualSpacing/>
        <w:jc w:val="both"/>
        <w:rPr>
          <w:rFonts w:eastAsia="Calibri"/>
          <w:sz w:val="28"/>
          <w:szCs w:val="28"/>
        </w:rPr>
      </w:pPr>
      <w:r w:rsidRPr="004D3D46">
        <w:rPr>
          <w:rFonts w:eastAsia="Calibri"/>
          <w:sz w:val="28"/>
          <w:szCs w:val="28"/>
        </w:rPr>
        <w:lastRenderedPageBreak/>
        <w:t xml:space="preserve">Основное условие перерасчета пенсий </w:t>
      </w:r>
      <w:r w:rsidR="00522CD2">
        <w:rPr>
          <w:rFonts w:eastAsia="Calibri"/>
          <w:sz w:val="28"/>
          <w:szCs w:val="28"/>
        </w:rPr>
        <w:t xml:space="preserve">в проверяемом периоде </w:t>
      </w:r>
      <w:r w:rsidRPr="004D3D46">
        <w:rPr>
          <w:rFonts w:eastAsia="Calibri"/>
          <w:sz w:val="28"/>
          <w:szCs w:val="28"/>
        </w:rPr>
        <w:t>- это индексация расходов на оплату труда</w:t>
      </w:r>
      <w:r w:rsidR="00522CD2">
        <w:rPr>
          <w:rFonts w:eastAsia="Calibri"/>
          <w:sz w:val="28"/>
          <w:szCs w:val="28"/>
        </w:rPr>
        <w:t xml:space="preserve">  и  </w:t>
      </w:r>
      <w:r w:rsidR="00B65CB7">
        <w:rPr>
          <w:rFonts w:eastAsia="Calibri"/>
          <w:sz w:val="28"/>
          <w:szCs w:val="28"/>
        </w:rPr>
        <w:t>изменение</w:t>
      </w:r>
      <w:r w:rsidR="00522CD2">
        <w:rPr>
          <w:rFonts w:eastAsia="Calibri"/>
          <w:sz w:val="28"/>
          <w:szCs w:val="28"/>
        </w:rPr>
        <w:t xml:space="preserve"> минимального размера пенсии за выслугу лет.</w:t>
      </w:r>
    </w:p>
    <w:p w:rsidR="00181E73" w:rsidRPr="004D3D46" w:rsidRDefault="00181E73" w:rsidP="00181E73">
      <w:pPr>
        <w:jc w:val="both"/>
        <w:rPr>
          <w:sz w:val="28"/>
          <w:szCs w:val="28"/>
          <w:lang w:eastAsia="en-US"/>
        </w:rPr>
      </w:pPr>
      <w:r w:rsidRPr="004D3D46">
        <w:rPr>
          <w:rFonts w:eastAsia="Calibri"/>
          <w:sz w:val="28"/>
          <w:szCs w:val="28"/>
        </w:rPr>
        <w:t xml:space="preserve">Финансирование </w:t>
      </w:r>
      <w:r w:rsidR="003C18DB">
        <w:rPr>
          <w:rFonts w:eastAsia="Calibri"/>
          <w:sz w:val="28"/>
          <w:szCs w:val="28"/>
        </w:rPr>
        <w:t>не</w:t>
      </w:r>
      <w:r w:rsidRPr="004D3D46">
        <w:rPr>
          <w:rFonts w:eastAsia="Calibri"/>
          <w:sz w:val="28"/>
          <w:szCs w:val="28"/>
        </w:rPr>
        <w:t xml:space="preserve">программного мероприятия </w:t>
      </w:r>
      <w:r w:rsidRPr="004D3D46">
        <w:rPr>
          <w:b/>
          <w:sz w:val="28"/>
          <w:szCs w:val="28"/>
          <w:lang w:eastAsia="en-US"/>
        </w:rPr>
        <w:t>«</w:t>
      </w:r>
      <w:r w:rsidRPr="004D3D46">
        <w:rPr>
          <w:sz w:val="28"/>
          <w:szCs w:val="28"/>
          <w:lang w:eastAsia="en-US"/>
        </w:rPr>
        <w:t>доплаты к пенсиям муниципальных служащих» осуществля</w:t>
      </w:r>
      <w:r w:rsidR="00837609">
        <w:rPr>
          <w:sz w:val="28"/>
          <w:szCs w:val="28"/>
          <w:lang w:eastAsia="en-US"/>
        </w:rPr>
        <w:t>л</w:t>
      </w:r>
      <w:r w:rsidR="00740F07">
        <w:rPr>
          <w:sz w:val="28"/>
          <w:szCs w:val="28"/>
          <w:lang w:eastAsia="en-US"/>
        </w:rPr>
        <w:t>о</w:t>
      </w:r>
      <w:r w:rsidR="00837609">
        <w:rPr>
          <w:sz w:val="28"/>
          <w:szCs w:val="28"/>
          <w:lang w:eastAsia="en-US"/>
        </w:rPr>
        <w:t>сь</w:t>
      </w:r>
      <w:r w:rsidRPr="004D3D46">
        <w:rPr>
          <w:sz w:val="28"/>
          <w:szCs w:val="28"/>
          <w:lang w:eastAsia="en-US"/>
        </w:rPr>
        <w:t xml:space="preserve"> исключительно з</w:t>
      </w:r>
      <w:r w:rsidR="00837609">
        <w:rPr>
          <w:sz w:val="28"/>
          <w:szCs w:val="28"/>
          <w:lang w:eastAsia="en-US"/>
        </w:rPr>
        <w:t>а счет средств бюджета</w:t>
      </w:r>
      <w:r w:rsidR="00740F07">
        <w:rPr>
          <w:sz w:val="28"/>
          <w:szCs w:val="28"/>
          <w:lang w:eastAsia="en-US"/>
        </w:rPr>
        <w:t xml:space="preserve"> МО </w:t>
      </w:r>
      <w:proofErr w:type="spellStart"/>
      <w:r w:rsidR="00740F07">
        <w:rPr>
          <w:sz w:val="28"/>
          <w:szCs w:val="28"/>
          <w:lang w:eastAsia="en-US"/>
        </w:rPr>
        <w:t>Манский</w:t>
      </w:r>
      <w:proofErr w:type="spellEnd"/>
      <w:r w:rsidR="00740F07">
        <w:rPr>
          <w:sz w:val="28"/>
          <w:szCs w:val="28"/>
          <w:lang w:eastAsia="en-US"/>
        </w:rPr>
        <w:t xml:space="preserve"> район.</w:t>
      </w:r>
    </w:p>
    <w:p w:rsidR="00181E73" w:rsidRPr="004D3D46" w:rsidRDefault="00181E73" w:rsidP="00181E73">
      <w:pPr>
        <w:jc w:val="both"/>
        <w:rPr>
          <w:rFonts w:eastAsiaTheme="minorHAnsi"/>
          <w:sz w:val="28"/>
          <w:szCs w:val="28"/>
          <w:lang w:eastAsia="en-US"/>
        </w:rPr>
      </w:pPr>
      <w:r w:rsidRPr="004D3D46">
        <w:rPr>
          <w:rFonts w:eastAsiaTheme="minorHAnsi"/>
          <w:sz w:val="28"/>
          <w:szCs w:val="28"/>
          <w:lang w:eastAsia="en-US"/>
        </w:rPr>
        <w:t>Э</w:t>
      </w:r>
      <w:r w:rsidRPr="004D3D46">
        <w:rPr>
          <w:rFonts w:eastAsiaTheme="minorHAnsi"/>
          <w:bCs/>
          <w:sz w:val="28"/>
          <w:szCs w:val="28"/>
          <w:lang w:eastAsia="en-US"/>
        </w:rPr>
        <w:t xml:space="preserve">кономическая обоснованность и достоверность объема ресурсного обеспечения </w:t>
      </w:r>
      <w:r w:rsidR="003C18DB">
        <w:rPr>
          <w:rFonts w:eastAsiaTheme="minorHAnsi"/>
          <w:bCs/>
          <w:sz w:val="28"/>
          <w:szCs w:val="28"/>
          <w:lang w:eastAsia="en-US"/>
        </w:rPr>
        <w:t>не</w:t>
      </w:r>
      <w:r w:rsidRPr="004D3D46">
        <w:rPr>
          <w:rFonts w:eastAsiaTheme="minorHAnsi"/>
          <w:bCs/>
          <w:sz w:val="28"/>
          <w:szCs w:val="28"/>
          <w:lang w:eastAsia="en-US"/>
        </w:rPr>
        <w:t xml:space="preserve">программного мероприятия </w:t>
      </w:r>
      <w:r w:rsidR="009300ED" w:rsidRPr="004D3D46">
        <w:rPr>
          <w:b/>
          <w:sz w:val="28"/>
          <w:szCs w:val="28"/>
          <w:lang w:eastAsia="en-US"/>
        </w:rPr>
        <w:t>«</w:t>
      </w:r>
      <w:r w:rsidR="009300ED" w:rsidRPr="004D3D46">
        <w:rPr>
          <w:sz w:val="28"/>
          <w:szCs w:val="28"/>
          <w:lang w:eastAsia="en-US"/>
        </w:rPr>
        <w:t>доплаты к пенсиям муниципальных служащих»</w:t>
      </w:r>
      <w:r w:rsidR="009300ED">
        <w:rPr>
          <w:sz w:val="28"/>
          <w:szCs w:val="28"/>
          <w:lang w:eastAsia="en-US"/>
        </w:rPr>
        <w:t xml:space="preserve"> </w:t>
      </w:r>
      <w:r w:rsidRPr="004D3D46">
        <w:rPr>
          <w:rFonts w:eastAsiaTheme="minorHAnsi"/>
          <w:sz w:val="28"/>
          <w:szCs w:val="28"/>
          <w:lang w:eastAsia="en-US"/>
        </w:rPr>
        <w:t>подтверждена в ходе проверки.</w:t>
      </w:r>
    </w:p>
    <w:p w:rsidR="00181E73" w:rsidRDefault="00181E73" w:rsidP="00837609">
      <w:pPr>
        <w:contextualSpacing/>
        <w:jc w:val="both"/>
        <w:rPr>
          <w:sz w:val="28"/>
          <w:szCs w:val="28"/>
        </w:rPr>
      </w:pPr>
      <w:r w:rsidRPr="004D3D46">
        <w:rPr>
          <w:sz w:val="28"/>
          <w:szCs w:val="28"/>
        </w:rPr>
        <w:t xml:space="preserve">Фактов нецелевого использования средств местного бюджета </w:t>
      </w:r>
      <w:r w:rsidR="003C18DB">
        <w:rPr>
          <w:sz w:val="28"/>
          <w:szCs w:val="28"/>
        </w:rPr>
        <w:t xml:space="preserve">МО </w:t>
      </w:r>
      <w:proofErr w:type="spellStart"/>
      <w:r w:rsidR="003C18DB">
        <w:rPr>
          <w:sz w:val="28"/>
          <w:szCs w:val="28"/>
        </w:rPr>
        <w:t>Манский</w:t>
      </w:r>
      <w:proofErr w:type="spellEnd"/>
      <w:r w:rsidR="003C18DB">
        <w:rPr>
          <w:sz w:val="28"/>
          <w:szCs w:val="28"/>
        </w:rPr>
        <w:t xml:space="preserve"> район </w:t>
      </w:r>
      <w:r w:rsidRPr="004D3D46">
        <w:rPr>
          <w:sz w:val="28"/>
          <w:szCs w:val="28"/>
        </w:rPr>
        <w:t xml:space="preserve">на выплату пенсии за выслугу лет муниципальным служащим </w:t>
      </w:r>
      <w:r w:rsidR="003C18DB">
        <w:rPr>
          <w:sz w:val="28"/>
          <w:szCs w:val="28"/>
        </w:rPr>
        <w:t xml:space="preserve">и </w:t>
      </w:r>
      <w:proofErr w:type="gramStart"/>
      <w:r w:rsidR="003C18DB">
        <w:rPr>
          <w:sz w:val="28"/>
          <w:szCs w:val="28"/>
        </w:rPr>
        <w:t>выборным должностным лицам</w:t>
      </w:r>
      <w:r w:rsidR="009300ED">
        <w:rPr>
          <w:sz w:val="28"/>
          <w:szCs w:val="28"/>
        </w:rPr>
        <w:t xml:space="preserve">, осуществлявшим свои полномочия на постоянной основе в МО </w:t>
      </w:r>
      <w:proofErr w:type="spellStart"/>
      <w:r w:rsidR="009300ED">
        <w:rPr>
          <w:sz w:val="28"/>
          <w:szCs w:val="28"/>
        </w:rPr>
        <w:t>Манский</w:t>
      </w:r>
      <w:proofErr w:type="spellEnd"/>
      <w:r w:rsidR="009300ED">
        <w:rPr>
          <w:sz w:val="28"/>
          <w:szCs w:val="28"/>
        </w:rPr>
        <w:t xml:space="preserve"> район </w:t>
      </w:r>
      <w:r w:rsidR="003C18DB">
        <w:rPr>
          <w:sz w:val="28"/>
          <w:szCs w:val="28"/>
        </w:rPr>
        <w:t xml:space="preserve"> </w:t>
      </w:r>
      <w:r w:rsidRPr="004D3D46">
        <w:rPr>
          <w:sz w:val="28"/>
          <w:szCs w:val="28"/>
        </w:rPr>
        <w:t>не выявлено</w:t>
      </w:r>
      <w:proofErr w:type="gramEnd"/>
      <w:r w:rsidRPr="004D3D46">
        <w:rPr>
          <w:sz w:val="28"/>
          <w:szCs w:val="28"/>
        </w:rPr>
        <w:t>.</w:t>
      </w:r>
    </w:p>
    <w:p w:rsidR="00837609" w:rsidRDefault="00740F07" w:rsidP="0083760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Фактов недоплаты или переплаты пенсии за выслугу лет не выявлено.</w:t>
      </w:r>
    </w:p>
    <w:p w:rsidR="00740F07" w:rsidRDefault="00740F07" w:rsidP="0083760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Фактов задержки выплаты пенсии за выслугу лет не выявлено.</w:t>
      </w:r>
    </w:p>
    <w:p w:rsidR="00743149" w:rsidRDefault="00743149" w:rsidP="00837609">
      <w:pPr>
        <w:contextualSpacing/>
        <w:jc w:val="both"/>
        <w:rPr>
          <w:sz w:val="28"/>
          <w:szCs w:val="28"/>
        </w:rPr>
      </w:pPr>
    </w:p>
    <w:p w:rsidR="00837609" w:rsidRDefault="00FB4503" w:rsidP="00837609">
      <w:pPr>
        <w:contextualSpacing/>
        <w:jc w:val="both"/>
        <w:rPr>
          <w:b/>
          <w:sz w:val="28"/>
          <w:szCs w:val="28"/>
          <w:lang w:eastAsia="en-US"/>
        </w:rPr>
      </w:pPr>
      <w:r w:rsidRPr="00FB4503">
        <w:rPr>
          <w:b/>
          <w:sz w:val="28"/>
          <w:szCs w:val="28"/>
          <w:lang w:eastAsia="en-US"/>
        </w:rPr>
        <w:t>Предложения по итогам контрольного мероприятия</w:t>
      </w:r>
    </w:p>
    <w:p w:rsidR="00FB4503" w:rsidRDefault="00FB4503" w:rsidP="00FB4503">
      <w:pPr>
        <w:jc w:val="both"/>
        <w:rPr>
          <w:bCs/>
          <w:sz w:val="28"/>
          <w:szCs w:val="28"/>
        </w:rPr>
      </w:pPr>
      <w:proofErr w:type="gramStart"/>
      <w:r w:rsidRPr="00F336EE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FB4503">
        <w:rPr>
          <w:sz w:val="28"/>
          <w:szCs w:val="28"/>
        </w:rPr>
        <w:t>Утвердить административный регламент,</w:t>
      </w:r>
      <w:r w:rsidRPr="00FB4503">
        <w:rPr>
          <w:b/>
          <w:sz w:val="28"/>
          <w:szCs w:val="28"/>
        </w:rPr>
        <w:t xml:space="preserve"> </w:t>
      </w:r>
      <w:r w:rsidRPr="00FB4503">
        <w:rPr>
          <w:sz w:val="28"/>
          <w:szCs w:val="28"/>
        </w:rPr>
        <w:t>опре</w:t>
      </w:r>
      <w:r>
        <w:rPr>
          <w:sz w:val="28"/>
          <w:szCs w:val="28"/>
        </w:rPr>
        <w:t>де</w:t>
      </w:r>
      <w:r w:rsidRPr="00FB4503">
        <w:rPr>
          <w:sz w:val="28"/>
          <w:szCs w:val="28"/>
        </w:rPr>
        <w:t>ляющий</w:t>
      </w:r>
      <w:r w:rsidRPr="00FB4503">
        <w:rPr>
          <w:bCs/>
          <w:sz w:val="28"/>
          <w:szCs w:val="28"/>
        </w:rPr>
        <w:t xml:space="preserve"> стандарт предоставления муниципальной услуги, сроки и последовательность административных действий и административных процедур при предоставлении</w:t>
      </w:r>
      <w:r w:rsidR="000C702A">
        <w:rPr>
          <w:bCs/>
          <w:sz w:val="28"/>
          <w:szCs w:val="28"/>
        </w:rPr>
        <w:t xml:space="preserve"> администрацией</w:t>
      </w:r>
      <w:r w:rsidRPr="00FB4503">
        <w:rPr>
          <w:bCs/>
          <w:sz w:val="28"/>
          <w:szCs w:val="28"/>
        </w:rPr>
        <w:t xml:space="preserve"> муниципальной услуги по назначению</w:t>
      </w:r>
      <w:r w:rsidR="000C702A">
        <w:rPr>
          <w:bCs/>
          <w:sz w:val="28"/>
          <w:szCs w:val="28"/>
        </w:rPr>
        <w:t>, перерасчету и выплате</w:t>
      </w:r>
      <w:r w:rsidRPr="00FB4503">
        <w:rPr>
          <w:bCs/>
          <w:sz w:val="28"/>
          <w:szCs w:val="28"/>
        </w:rPr>
        <w:t xml:space="preserve"> пенсии за выслугу лет</w:t>
      </w:r>
      <w:r w:rsidR="000C702A">
        <w:rPr>
          <w:bCs/>
          <w:sz w:val="28"/>
          <w:szCs w:val="28"/>
        </w:rPr>
        <w:t xml:space="preserve"> гражданам, замещавшим должности муниципа</w:t>
      </w:r>
      <w:r w:rsidR="00740F07">
        <w:rPr>
          <w:bCs/>
          <w:sz w:val="28"/>
          <w:szCs w:val="28"/>
        </w:rPr>
        <w:t xml:space="preserve">льной службы в МО </w:t>
      </w:r>
      <w:proofErr w:type="spellStart"/>
      <w:r w:rsidR="00740F07">
        <w:rPr>
          <w:bCs/>
          <w:sz w:val="28"/>
          <w:szCs w:val="28"/>
        </w:rPr>
        <w:t>Манский</w:t>
      </w:r>
      <w:proofErr w:type="spellEnd"/>
      <w:r w:rsidR="00740F07">
        <w:rPr>
          <w:bCs/>
          <w:sz w:val="28"/>
          <w:szCs w:val="28"/>
        </w:rPr>
        <w:t xml:space="preserve"> район, гражданам замещавшим выборные должности на постоянной основе в МО </w:t>
      </w:r>
      <w:proofErr w:type="spellStart"/>
      <w:r w:rsidR="00740F07">
        <w:rPr>
          <w:bCs/>
          <w:sz w:val="28"/>
          <w:szCs w:val="28"/>
        </w:rPr>
        <w:t>Манский</w:t>
      </w:r>
      <w:proofErr w:type="spellEnd"/>
      <w:r w:rsidR="00740F07">
        <w:rPr>
          <w:bCs/>
          <w:sz w:val="28"/>
          <w:szCs w:val="28"/>
        </w:rPr>
        <w:t xml:space="preserve"> район.</w:t>
      </w:r>
      <w:proofErr w:type="gramEnd"/>
    </w:p>
    <w:p w:rsidR="00A73948" w:rsidRDefault="00A73948" w:rsidP="002D6B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D6B46" w:rsidRDefault="002D6B46" w:rsidP="002D6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6EE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Определить </w:t>
      </w:r>
      <w:r>
        <w:rPr>
          <w:sz w:val="28"/>
          <w:szCs w:val="28"/>
        </w:rPr>
        <w:t>порядок действий МКУ «ЦСУ»:</w:t>
      </w:r>
    </w:p>
    <w:p w:rsidR="002D6B46" w:rsidRDefault="002D6B46" w:rsidP="002D6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определении пенсии за выслугу лет, обеспечении выплаты</w:t>
      </w:r>
      <w:r w:rsidR="009300ED">
        <w:rPr>
          <w:sz w:val="28"/>
          <w:szCs w:val="28"/>
        </w:rPr>
        <w:t xml:space="preserve"> пенсии за выслугу лет</w:t>
      </w:r>
      <w:r>
        <w:rPr>
          <w:sz w:val="28"/>
          <w:szCs w:val="28"/>
        </w:rPr>
        <w:t>, приостановлении выплаты</w:t>
      </w:r>
      <w:r w:rsidR="009300ED">
        <w:rPr>
          <w:sz w:val="28"/>
          <w:szCs w:val="28"/>
        </w:rPr>
        <w:t xml:space="preserve"> пенсии за выслугу лет,</w:t>
      </w:r>
      <w:r>
        <w:rPr>
          <w:sz w:val="28"/>
          <w:szCs w:val="28"/>
        </w:rPr>
        <w:t xml:space="preserve"> возобновлении выплаты</w:t>
      </w:r>
      <w:r w:rsidR="009300ED">
        <w:rPr>
          <w:sz w:val="28"/>
          <w:szCs w:val="28"/>
        </w:rPr>
        <w:t xml:space="preserve"> пенсии за выслугу лет,</w:t>
      </w:r>
      <w:r>
        <w:rPr>
          <w:sz w:val="28"/>
          <w:szCs w:val="28"/>
        </w:rPr>
        <w:t xml:space="preserve"> прекращении выплаты пенсии за выслугу лет;</w:t>
      </w:r>
    </w:p>
    <w:p w:rsidR="002D6B46" w:rsidRDefault="002D6B46" w:rsidP="002D6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и хранении личного дела муниципального служащего являющегося получателем пенсии за выслугу лет;</w:t>
      </w:r>
    </w:p>
    <w:p w:rsidR="00A73948" w:rsidRDefault="002D6B46" w:rsidP="000F1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предоставлении отчетности о выплачиваемых средствах, ведении сводного реестра лиц, являющихся получателями пенсии за выслугу лет </w:t>
      </w:r>
      <w:r w:rsidR="000F1746">
        <w:rPr>
          <w:sz w:val="28"/>
          <w:szCs w:val="28"/>
        </w:rPr>
        <w:t>и ежемесячной доплаты к пенсии.</w:t>
      </w:r>
    </w:p>
    <w:p w:rsidR="000F1746" w:rsidRDefault="000F1746" w:rsidP="000F17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2087" w:rsidRDefault="002D6B46" w:rsidP="004750E6">
      <w:pPr>
        <w:jc w:val="both"/>
        <w:rPr>
          <w:sz w:val="28"/>
          <w:szCs w:val="28"/>
        </w:rPr>
      </w:pPr>
      <w:r w:rsidRPr="00F336EE">
        <w:rPr>
          <w:b/>
          <w:sz w:val="28"/>
          <w:szCs w:val="28"/>
        </w:rPr>
        <w:t>3</w:t>
      </w:r>
      <w:r w:rsidR="004750E6" w:rsidRPr="00F336EE">
        <w:rPr>
          <w:b/>
          <w:sz w:val="28"/>
          <w:szCs w:val="28"/>
        </w:rPr>
        <w:t>.</w:t>
      </w:r>
      <w:r w:rsidR="004750E6">
        <w:rPr>
          <w:sz w:val="28"/>
          <w:szCs w:val="28"/>
        </w:rPr>
        <w:t xml:space="preserve"> </w:t>
      </w:r>
      <w:proofErr w:type="gramStart"/>
      <w:r w:rsidR="004750E6">
        <w:rPr>
          <w:sz w:val="28"/>
          <w:szCs w:val="28"/>
        </w:rPr>
        <w:t xml:space="preserve">В </w:t>
      </w:r>
      <w:r w:rsidR="004750E6" w:rsidRPr="004D3D46">
        <w:rPr>
          <w:sz w:val="28"/>
          <w:szCs w:val="28"/>
        </w:rPr>
        <w:t>По</w:t>
      </w:r>
      <w:r w:rsidR="004750E6">
        <w:rPr>
          <w:sz w:val="28"/>
          <w:szCs w:val="28"/>
        </w:rPr>
        <w:t>ложение</w:t>
      </w:r>
      <w:r w:rsidR="002B00A7">
        <w:rPr>
          <w:sz w:val="28"/>
          <w:szCs w:val="28"/>
        </w:rPr>
        <w:t xml:space="preserve"> «О</w:t>
      </w:r>
      <w:r w:rsidR="004750E6">
        <w:rPr>
          <w:sz w:val="28"/>
          <w:szCs w:val="28"/>
        </w:rPr>
        <w:t>б условиях и порядке предоставления муниципальному служащему права н</w:t>
      </w:r>
      <w:r w:rsidR="00103835">
        <w:rPr>
          <w:sz w:val="28"/>
          <w:szCs w:val="28"/>
        </w:rPr>
        <w:t>а</w:t>
      </w:r>
      <w:r w:rsidR="004750E6">
        <w:rPr>
          <w:sz w:val="28"/>
          <w:szCs w:val="28"/>
        </w:rPr>
        <w:t xml:space="preserve"> пенсию за выслугу лет за счет средств бюджета </w:t>
      </w:r>
      <w:proofErr w:type="spellStart"/>
      <w:r w:rsidR="004750E6">
        <w:rPr>
          <w:sz w:val="28"/>
          <w:szCs w:val="28"/>
        </w:rPr>
        <w:t>Манского</w:t>
      </w:r>
      <w:proofErr w:type="spellEnd"/>
      <w:r w:rsidR="004750E6">
        <w:rPr>
          <w:sz w:val="28"/>
          <w:szCs w:val="28"/>
        </w:rPr>
        <w:t xml:space="preserve"> района</w:t>
      </w:r>
      <w:r w:rsidR="002B00A7">
        <w:rPr>
          <w:sz w:val="28"/>
          <w:szCs w:val="28"/>
        </w:rPr>
        <w:t>»</w:t>
      </w:r>
      <w:r w:rsidR="004750E6">
        <w:rPr>
          <w:sz w:val="28"/>
          <w:szCs w:val="28"/>
        </w:rPr>
        <w:t xml:space="preserve">, утвержденное </w:t>
      </w:r>
      <w:r w:rsidR="004750E6" w:rsidRPr="00CC6202">
        <w:rPr>
          <w:sz w:val="28"/>
          <w:szCs w:val="28"/>
        </w:rPr>
        <w:t xml:space="preserve">решением </w:t>
      </w:r>
      <w:proofErr w:type="spellStart"/>
      <w:r w:rsidR="004750E6" w:rsidRPr="00CC6202">
        <w:rPr>
          <w:sz w:val="28"/>
          <w:szCs w:val="28"/>
        </w:rPr>
        <w:t>Манского</w:t>
      </w:r>
      <w:proofErr w:type="spellEnd"/>
      <w:r w:rsidR="004750E6" w:rsidRPr="00CC6202">
        <w:rPr>
          <w:sz w:val="28"/>
          <w:szCs w:val="28"/>
        </w:rPr>
        <w:t xml:space="preserve"> районного Совета депутатов</w:t>
      </w:r>
      <w:r w:rsidR="004750E6">
        <w:rPr>
          <w:b/>
          <w:sz w:val="28"/>
          <w:szCs w:val="28"/>
        </w:rPr>
        <w:t xml:space="preserve"> </w:t>
      </w:r>
      <w:r w:rsidR="004750E6" w:rsidRPr="004D3D46">
        <w:rPr>
          <w:sz w:val="28"/>
          <w:szCs w:val="28"/>
        </w:rPr>
        <w:t xml:space="preserve">  </w:t>
      </w:r>
      <w:r w:rsidR="004750E6" w:rsidRPr="00CC6202">
        <w:rPr>
          <w:sz w:val="28"/>
          <w:szCs w:val="28"/>
        </w:rPr>
        <w:t>от 24.03.2017</w:t>
      </w:r>
      <w:r w:rsidR="004750E6">
        <w:rPr>
          <w:b/>
          <w:sz w:val="28"/>
          <w:szCs w:val="28"/>
        </w:rPr>
        <w:t xml:space="preserve"> </w:t>
      </w:r>
      <w:r w:rsidR="004750E6" w:rsidRPr="004D3D46">
        <w:rPr>
          <w:b/>
          <w:sz w:val="28"/>
          <w:szCs w:val="28"/>
        </w:rPr>
        <w:t xml:space="preserve"> </w:t>
      </w:r>
      <w:r w:rsidR="004750E6" w:rsidRPr="00F87BB9">
        <w:rPr>
          <w:sz w:val="28"/>
          <w:szCs w:val="28"/>
        </w:rPr>
        <w:t>№ 2-18р</w:t>
      </w:r>
      <w:r w:rsidR="004750E6" w:rsidRPr="004D3D46">
        <w:rPr>
          <w:b/>
          <w:sz w:val="28"/>
          <w:szCs w:val="28"/>
        </w:rPr>
        <w:t xml:space="preserve"> </w:t>
      </w:r>
      <w:r w:rsidR="004750E6">
        <w:rPr>
          <w:sz w:val="28"/>
          <w:szCs w:val="28"/>
        </w:rPr>
        <w:t xml:space="preserve"> </w:t>
      </w:r>
      <w:r w:rsidR="004750E6" w:rsidRPr="004D3D46">
        <w:rPr>
          <w:b/>
          <w:sz w:val="28"/>
          <w:szCs w:val="28"/>
        </w:rPr>
        <w:t>«</w:t>
      </w:r>
      <w:r w:rsidR="004750E6" w:rsidRPr="004D3D46">
        <w:rPr>
          <w:sz w:val="28"/>
          <w:szCs w:val="28"/>
        </w:rPr>
        <w:t>Об утверждении  По</w:t>
      </w:r>
      <w:r w:rsidR="004750E6">
        <w:rPr>
          <w:sz w:val="28"/>
          <w:szCs w:val="28"/>
        </w:rPr>
        <w:t>ложения об условиях и порядке предоставления муниципальному служащему права н</w:t>
      </w:r>
      <w:r w:rsidR="00103835">
        <w:rPr>
          <w:sz w:val="28"/>
          <w:szCs w:val="28"/>
        </w:rPr>
        <w:t>а</w:t>
      </w:r>
      <w:r w:rsidR="004750E6">
        <w:rPr>
          <w:sz w:val="28"/>
          <w:szCs w:val="28"/>
        </w:rPr>
        <w:t xml:space="preserve"> пенсию за выслугу лет за счет с</w:t>
      </w:r>
      <w:r w:rsidR="00CD2087">
        <w:rPr>
          <w:sz w:val="28"/>
          <w:szCs w:val="28"/>
        </w:rPr>
        <w:t xml:space="preserve">редств бюджета </w:t>
      </w:r>
      <w:proofErr w:type="spellStart"/>
      <w:r w:rsidR="00CD2087">
        <w:rPr>
          <w:sz w:val="28"/>
          <w:szCs w:val="28"/>
        </w:rPr>
        <w:t>Манского</w:t>
      </w:r>
      <w:proofErr w:type="spellEnd"/>
      <w:r w:rsidR="00CD2087">
        <w:rPr>
          <w:sz w:val="28"/>
          <w:szCs w:val="28"/>
        </w:rPr>
        <w:t xml:space="preserve"> района»:</w:t>
      </w:r>
      <w:r w:rsidR="004750E6" w:rsidRPr="004750E6">
        <w:rPr>
          <w:sz w:val="28"/>
          <w:szCs w:val="28"/>
        </w:rPr>
        <w:t xml:space="preserve"> </w:t>
      </w:r>
      <w:proofErr w:type="gramEnd"/>
    </w:p>
    <w:p w:rsidR="00E1056A" w:rsidRDefault="00103835" w:rsidP="004750E6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F336EE">
        <w:rPr>
          <w:sz w:val="28"/>
          <w:szCs w:val="28"/>
        </w:rPr>
        <w:t xml:space="preserve">на основании </w:t>
      </w:r>
      <w:r w:rsidR="00CC0A23">
        <w:rPr>
          <w:rFonts w:eastAsiaTheme="minorHAnsi"/>
          <w:sz w:val="28"/>
          <w:szCs w:val="28"/>
          <w:lang w:eastAsia="en-US"/>
        </w:rPr>
        <w:t>Федерального</w:t>
      </w:r>
      <w:r w:rsidR="00CC0A23" w:rsidRPr="004D3D46">
        <w:rPr>
          <w:rFonts w:eastAsiaTheme="minorHAnsi"/>
          <w:sz w:val="28"/>
          <w:szCs w:val="28"/>
          <w:lang w:eastAsia="en-US"/>
        </w:rPr>
        <w:t xml:space="preserve"> </w:t>
      </w:r>
      <w:r w:rsidR="00CC0A23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proofErr w:type="gramStart"/>
        <w:r w:rsidR="00CC0A23">
          <w:rPr>
            <w:rFonts w:eastAsiaTheme="minorHAnsi"/>
            <w:sz w:val="28"/>
            <w:szCs w:val="28"/>
            <w:lang w:eastAsia="en-US"/>
          </w:rPr>
          <w:t>З</w:t>
        </w:r>
        <w:r w:rsidR="00CC0A23" w:rsidRPr="004D3D46">
          <w:rPr>
            <w:rFonts w:eastAsiaTheme="minorHAnsi"/>
            <w:sz w:val="28"/>
            <w:szCs w:val="28"/>
            <w:lang w:eastAsia="en-US"/>
          </w:rPr>
          <w:t>акон</w:t>
        </w:r>
        <w:proofErr w:type="gramEnd"/>
      </w:hyperlink>
      <w:r w:rsidR="00CC0A23">
        <w:rPr>
          <w:rFonts w:eastAsiaTheme="minorHAnsi"/>
          <w:sz w:val="28"/>
          <w:szCs w:val="28"/>
          <w:lang w:eastAsia="en-US"/>
        </w:rPr>
        <w:t>а</w:t>
      </w:r>
      <w:r w:rsidR="00CC0A23" w:rsidRPr="004D3D46">
        <w:rPr>
          <w:rFonts w:eastAsiaTheme="minorHAnsi"/>
          <w:sz w:val="28"/>
          <w:szCs w:val="28"/>
          <w:lang w:eastAsia="en-US"/>
        </w:rPr>
        <w:t xml:space="preserve"> </w:t>
      </w:r>
      <w:r w:rsidR="00CC0A23" w:rsidRPr="00B31CA0">
        <w:rPr>
          <w:rFonts w:eastAsiaTheme="minorHAnsi"/>
          <w:sz w:val="28"/>
          <w:szCs w:val="28"/>
          <w:lang w:eastAsia="en-US"/>
        </w:rPr>
        <w:t>от 17.07.1999 № 178-ФЗ</w:t>
      </w:r>
      <w:r w:rsidR="00CC0A23" w:rsidRPr="004D3D46">
        <w:rPr>
          <w:rFonts w:eastAsiaTheme="minorHAnsi"/>
          <w:sz w:val="28"/>
          <w:szCs w:val="28"/>
          <w:lang w:eastAsia="en-US"/>
        </w:rPr>
        <w:t xml:space="preserve"> «О </w:t>
      </w:r>
      <w:r w:rsidR="00CC0A23">
        <w:rPr>
          <w:rFonts w:eastAsiaTheme="minorHAnsi"/>
          <w:sz w:val="28"/>
          <w:szCs w:val="28"/>
          <w:lang w:eastAsia="en-US"/>
        </w:rPr>
        <w:t xml:space="preserve"> </w:t>
      </w:r>
      <w:r w:rsidR="00CC0A23" w:rsidRPr="004D3D46">
        <w:rPr>
          <w:rFonts w:eastAsiaTheme="minorHAnsi"/>
          <w:sz w:val="28"/>
          <w:szCs w:val="28"/>
          <w:lang w:eastAsia="en-US"/>
        </w:rPr>
        <w:t>государственной социальной помощи» (</w:t>
      </w:r>
      <w:r w:rsidR="00CC0A23">
        <w:rPr>
          <w:rFonts w:eastAsiaTheme="minorHAnsi"/>
          <w:sz w:val="28"/>
          <w:szCs w:val="28"/>
          <w:lang w:eastAsia="en-US"/>
        </w:rPr>
        <w:t>статья</w:t>
      </w:r>
      <w:r w:rsidR="00CC0A23" w:rsidRPr="004D3D46">
        <w:rPr>
          <w:rFonts w:eastAsiaTheme="minorHAnsi"/>
          <w:sz w:val="28"/>
          <w:szCs w:val="28"/>
          <w:lang w:eastAsia="en-US"/>
        </w:rPr>
        <w:t xml:space="preserve"> 5.1 в ред. от 07.03.2018 № 56-</w:t>
      </w:r>
      <w:r w:rsidR="00CC0A23" w:rsidRPr="004D3D46">
        <w:rPr>
          <w:rFonts w:eastAsiaTheme="minorHAnsi"/>
          <w:sz w:val="28"/>
          <w:szCs w:val="28"/>
          <w:lang w:eastAsia="en-US"/>
        </w:rPr>
        <w:lastRenderedPageBreak/>
        <w:t xml:space="preserve">ФЗ) </w:t>
      </w:r>
      <w:r w:rsidR="00CD2087">
        <w:rPr>
          <w:sz w:val="28"/>
          <w:szCs w:val="28"/>
        </w:rPr>
        <w:t xml:space="preserve">внести  </w:t>
      </w:r>
      <w:r w:rsidR="004750E6" w:rsidRPr="004750E6">
        <w:rPr>
          <w:rFonts w:eastAsiaTheme="minorHAnsi"/>
          <w:sz w:val="28"/>
          <w:szCs w:val="28"/>
          <w:lang w:eastAsia="en-US"/>
        </w:rPr>
        <w:t>пункт</w:t>
      </w:r>
      <w:r w:rsidR="00E1056A">
        <w:rPr>
          <w:rFonts w:eastAsiaTheme="minorHAnsi"/>
          <w:sz w:val="28"/>
          <w:szCs w:val="28"/>
          <w:lang w:eastAsia="en-US"/>
        </w:rPr>
        <w:t xml:space="preserve"> об обеспечении</w:t>
      </w:r>
      <w:r w:rsidR="004750E6" w:rsidRPr="004750E6">
        <w:rPr>
          <w:rFonts w:eastAsiaTheme="minorHAnsi"/>
          <w:sz w:val="28"/>
          <w:szCs w:val="28"/>
          <w:lang w:eastAsia="en-US"/>
        </w:rPr>
        <w:t xml:space="preserve"> размещения информации об установлении и выплате пенсии за выслугу лет</w:t>
      </w:r>
      <w:r w:rsidR="00DE7691">
        <w:rPr>
          <w:rFonts w:eastAsiaTheme="minorHAnsi"/>
          <w:sz w:val="28"/>
          <w:szCs w:val="28"/>
          <w:lang w:eastAsia="en-US"/>
        </w:rPr>
        <w:t xml:space="preserve"> </w:t>
      </w:r>
      <w:r w:rsidR="00DE7691" w:rsidRPr="004D3D46">
        <w:rPr>
          <w:rFonts w:eastAsiaTheme="minorHAnsi"/>
          <w:sz w:val="28"/>
          <w:szCs w:val="28"/>
          <w:lang w:eastAsia="en-US"/>
        </w:rPr>
        <w:t>в Единой государственной информационной системе социального обеспечения</w:t>
      </w:r>
      <w:r w:rsidR="00E1056A">
        <w:rPr>
          <w:iCs/>
          <w:sz w:val="28"/>
          <w:szCs w:val="28"/>
          <w:lang w:eastAsia="en-US"/>
        </w:rPr>
        <w:t>;</w:t>
      </w:r>
      <w:r w:rsidR="00E1056A" w:rsidRPr="00A45459">
        <w:rPr>
          <w:iCs/>
          <w:sz w:val="28"/>
          <w:szCs w:val="28"/>
          <w:lang w:eastAsia="en-US"/>
        </w:rPr>
        <w:t xml:space="preserve"> </w:t>
      </w:r>
    </w:p>
    <w:p w:rsidR="00103835" w:rsidRPr="004750E6" w:rsidRDefault="00103835" w:rsidP="004750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336EE">
        <w:rPr>
          <w:iCs/>
          <w:sz w:val="28"/>
          <w:szCs w:val="28"/>
          <w:lang w:eastAsia="en-US"/>
        </w:rPr>
        <w:t xml:space="preserve">на основании </w:t>
      </w:r>
      <w:r w:rsidR="00F336EE" w:rsidRPr="00DE7691">
        <w:rPr>
          <w:iCs/>
          <w:sz w:val="28"/>
          <w:szCs w:val="28"/>
          <w:lang w:eastAsia="en-US"/>
        </w:rPr>
        <w:t>Закон</w:t>
      </w:r>
      <w:r w:rsidR="00F336EE">
        <w:rPr>
          <w:iCs/>
          <w:sz w:val="28"/>
          <w:szCs w:val="28"/>
          <w:lang w:eastAsia="en-US"/>
        </w:rPr>
        <w:t xml:space="preserve">а </w:t>
      </w:r>
      <w:r w:rsidR="00F336EE" w:rsidRPr="00DE7691">
        <w:rPr>
          <w:iCs/>
          <w:sz w:val="28"/>
          <w:szCs w:val="28"/>
          <w:lang w:eastAsia="en-US"/>
        </w:rPr>
        <w:t>Красноярского края от 07.04.2022 N 3-656 "О внесении изменений в Закон края "Об особенностях организации и правового регулирования государственной гражданской службы Красноярского края"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001C">
        <w:rPr>
          <w:rFonts w:eastAsiaTheme="minorHAnsi"/>
          <w:sz w:val="28"/>
          <w:szCs w:val="28"/>
          <w:lang w:eastAsia="en-US"/>
        </w:rPr>
        <w:t xml:space="preserve">внести пункт о выплате единовременного вознаграждения </w:t>
      </w:r>
      <w:r w:rsidR="00E1056A">
        <w:rPr>
          <w:rFonts w:eastAsiaTheme="minorHAnsi"/>
          <w:sz w:val="28"/>
          <w:szCs w:val="28"/>
          <w:lang w:eastAsia="en-US"/>
        </w:rPr>
        <w:t xml:space="preserve">муниципальным служащим, </w:t>
      </w:r>
      <w:r w:rsidR="00E1056A" w:rsidRPr="00A45459">
        <w:rPr>
          <w:iCs/>
          <w:sz w:val="28"/>
          <w:szCs w:val="28"/>
          <w:lang w:eastAsia="en-US"/>
        </w:rPr>
        <w:t>имеющим право на пенсию за выслугу лет</w:t>
      </w:r>
      <w:r w:rsidR="00E1056A">
        <w:rPr>
          <w:iCs/>
          <w:sz w:val="28"/>
          <w:szCs w:val="28"/>
          <w:lang w:eastAsia="en-US"/>
        </w:rPr>
        <w:t xml:space="preserve">, при увольнении с муниципальной службы в </w:t>
      </w:r>
      <w:proofErr w:type="spellStart"/>
      <w:r w:rsidR="00E1056A">
        <w:rPr>
          <w:iCs/>
          <w:sz w:val="28"/>
          <w:szCs w:val="28"/>
          <w:lang w:eastAsia="en-US"/>
        </w:rPr>
        <w:t>Манском</w:t>
      </w:r>
      <w:proofErr w:type="spellEnd"/>
      <w:r w:rsidR="00E1056A">
        <w:rPr>
          <w:iCs/>
          <w:sz w:val="28"/>
          <w:szCs w:val="28"/>
          <w:lang w:eastAsia="en-US"/>
        </w:rPr>
        <w:t xml:space="preserve"> районе</w:t>
      </w:r>
      <w:r w:rsidR="00DE7691">
        <w:rPr>
          <w:iCs/>
          <w:sz w:val="28"/>
          <w:szCs w:val="28"/>
          <w:lang w:eastAsia="en-US"/>
        </w:rPr>
        <w:t xml:space="preserve">, </w:t>
      </w:r>
    </w:p>
    <w:p w:rsidR="00A73948" w:rsidRDefault="00A73948" w:rsidP="00CA2D93">
      <w:pPr>
        <w:jc w:val="both"/>
        <w:rPr>
          <w:b/>
          <w:sz w:val="28"/>
          <w:szCs w:val="28"/>
        </w:rPr>
      </w:pPr>
    </w:p>
    <w:p w:rsidR="00CA2D93" w:rsidRPr="00FB4503" w:rsidRDefault="00103835" w:rsidP="00CA2D93">
      <w:pPr>
        <w:jc w:val="both"/>
        <w:rPr>
          <w:sz w:val="28"/>
          <w:szCs w:val="28"/>
        </w:rPr>
      </w:pPr>
      <w:proofErr w:type="gramStart"/>
      <w:r w:rsidRPr="00F336EE">
        <w:rPr>
          <w:b/>
          <w:sz w:val="28"/>
          <w:szCs w:val="28"/>
        </w:rPr>
        <w:t>4</w:t>
      </w:r>
      <w:r w:rsidR="00CA2D93" w:rsidRPr="00F336EE">
        <w:rPr>
          <w:b/>
          <w:sz w:val="28"/>
          <w:szCs w:val="28"/>
        </w:rPr>
        <w:t>.</w:t>
      </w:r>
      <w:r w:rsidR="00CA2D93">
        <w:rPr>
          <w:sz w:val="28"/>
          <w:szCs w:val="28"/>
        </w:rPr>
        <w:t xml:space="preserve">Пункт 9 статьи 55 «пенсионное обеспечение лиц, замещающих муниципальные должности на постоянной основе» устава </w:t>
      </w:r>
      <w:proofErr w:type="spellStart"/>
      <w:r w:rsidR="00CA2D93">
        <w:rPr>
          <w:sz w:val="28"/>
          <w:szCs w:val="28"/>
        </w:rPr>
        <w:t>Манского</w:t>
      </w:r>
      <w:proofErr w:type="spellEnd"/>
      <w:r w:rsidR="00CA2D93">
        <w:rPr>
          <w:sz w:val="28"/>
          <w:szCs w:val="28"/>
        </w:rPr>
        <w:t xml:space="preserve"> района, утвержденного решением Совета депутатов </w:t>
      </w:r>
      <w:proofErr w:type="spellStart"/>
      <w:r w:rsidR="00CA2D93">
        <w:rPr>
          <w:sz w:val="28"/>
          <w:szCs w:val="28"/>
        </w:rPr>
        <w:t>Манского</w:t>
      </w:r>
      <w:proofErr w:type="spellEnd"/>
      <w:r w:rsidR="00CA2D93">
        <w:rPr>
          <w:sz w:val="28"/>
          <w:szCs w:val="28"/>
        </w:rPr>
        <w:t xml:space="preserve"> района от 12.05.2017 № В-28р  </w:t>
      </w:r>
      <w:r w:rsidR="00A73948">
        <w:rPr>
          <w:sz w:val="28"/>
          <w:szCs w:val="28"/>
        </w:rPr>
        <w:t>(</w:t>
      </w:r>
      <w:r w:rsidR="009B1031">
        <w:rPr>
          <w:sz w:val="28"/>
          <w:szCs w:val="28"/>
        </w:rPr>
        <w:t xml:space="preserve">в редакции </w:t>
      </w:r>
      <w:r w:rsidR="00A73948">
        <w:rPr>
          <w:sz w:val="28"/>
          <w:szCs w:val="28"/>
        </w:rPr>
        <w:t xml:space="preserve"> изменений и дополнений</w:t>
      </w:r>
      <w:r w:rsidR="009B1031">
        <w:rPr>
          <w:sz w:val="28"/>
          <w:szCs w:val="28"/>
        </w:rPr>
        <w:t>,</w:t>
      </w:r>
      <w:r w:rsidR="00A73948">
        <w:rPr>
          <w:sz w:val="28"/>
          <w:szCs w:val="28"/>
        </w:rPr>
        <w:t xml:space="preserve"> внесенных в Устав на момент настоящей проверки)</w:t>
      </w:r>
      <w:r w:rsidR="00CA2D93">
        <w:rPr>
          <w:sz w:val="28"/>
          <w:szCs w:val="28"/>
        </w:rPr>
        <w:t xml:space="preserve"> привести в соответствие с нормами статьи </w:t>
      </w:r>
      <w:r w:rsidR="00CA2D93">
        <w:rPr>
          <w:sz w:val="28"/>
        </w:rPr>
        <w:t>3 Федерального з</w:t>
      </w:r>
      <w:r w:rsidR="00CA2D93" w:rsidRPr="00E67D0C">
        <w:rPr>
          <w:sz w:val="28"/>
        </w:rPr>
        <w:t>акон</w:t>
      </w:r>
      <w:r w:rsidR="00CA2D93">
        <w:rPr>
          <w:sz w:val="28"/>
        </w:rPr>
        <w:t>а</w:t>
      </w:r>
      <w:r w:rsidR="00CA2D93" w:rsidRPr="00E67D0C">
        <w:rPr>
          <w:sz w:val="28"/>
        </w:rPr>
        <w:t xml:space="preserve"> от 19.06.2000 N 82-ФЗ</w:t>
      </w:r>
      <w:r w:rsidR="00CA2D93">
        <w:rPr>
          <w:sz w:val="28"/>
        </w:rPr>
        <w:t xml:space="preserve"> «О ми</w:t>
      </w:r>
      <w:r w:rsidR="00743149">
        <w:rPr>
          <w:sz w:val="28"/>
        </w:rPr>
        <w:t>нимальном размере оплаты труда».</w:t>
      </w:r>
      <w:proofErr w:type="gramEnd"/>
    </w:p>
    <w:p w:rsidR="00CA1CD3" w:rsidRDefault="00E1056A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00A7" w:rsidRDefault="002B00A7" w:rsidP="00CF0BDE">
      <w:pPr>
        <w:jc w:val="both"/>
        <w:rPr>
          <w:sz w:val="28"/>
          <w:szCs w:val="28"/>
        </w:rPr>
      </w:pPr>
    </w:p>
    <w:p w:rsidR="00CC0A23" w:rsidRDefault="00CA1CD3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Контролер-ревизор</w:t>
      </w:r>
      <w:r w:rsidR="00536C1F">
        <w:rPr>
          <w:sz w:val="28"/>
          <w:szCs w:val="28"/>
        </w:rPr>
        <w:t xml:space="preserve"> </w:t>
      </w:r>
    </w:p>
    <w:p w:rsidR="00CC0A23" w:rsidRDefault="002D6B46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</w:t>
      </w:r>
      <w:r w:rsidR="0053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536C1F">
        <w:rPr>
          <w:sz w:val="28"/>
          <w:szCs w:val="28"/>
        </w:rPr>
        <w:t xml:space="preserve">  </w:t>
      </w:r>
      <w:r w:rsidR="00DF530E">
        <w:rPr>
          <w:sz w:val="28"/>
          <w:szCs w:val="28"/>
        </w:rPr>
        <w:t xml:space="preserve">                                                               Л.Л. </w:t>
      </w:r>
      <w:proofErr w:type="spellStart"/>
      <w:r w:rsidR="00DF530E">
        <w:rPr>
          <w:sz w:val="28"/>
          <w:szCs w:val="28"/>
        </w:rPr>
        <w:t>Боус</w:t>
      </w:r>
      <w:proofErr w:type="spellEnd"/>
    </w:p>
    <w:p w:rsidR="00A73948" w:rsidRDefault="00536C1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536C1F" w:rsidRDefault="00CA2D93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акта предоставлен главе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  </w:t>
      </w:r>
      <w:r w:rsidR="002D6B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М.Г.</w:t>
      </w:r>
      <w:r w:rsidR="000F17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Лозовикову</w:t>
      </w:r>
      <w:proofErr w:type="spellEnd"/>
      <w:r>
        <w:rPr>
          <w:sz w:val="28"/>
          <w:szCs w:val="28"/>
        </w:rPr>
        <w:t xml:space="preserve"> </w:t>
      </w:r>
    </w:p>
    <w:p w:rsidR="00734619" w:rsidRDefault="00734619" w:rsidP="00CF0BDE">
      <w:pPr>
        <w:jc w:val="both"/>
        <w:rPr>
          <w:sz w:val="28"/>
          <w:szCs w:val="28"/>
        </w:rPr>
      </w:pPr>
    </w:p>
    <w:p w:rsidR="000E752D" w:rsidRDefault="00DE7691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83208A" w:rsidRDefault="0083208A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9B1031" w:rsidRDefault="009B1031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0E752D" w:rsidRDefault="000E752D" w:rsidP="00CF0BDE">
      <w:pPr>
        <w:jc w:val="both"/>
        <w:rPr>
          <w:sz w:val="28"/>
          <w:szCs w:val="28"/>
        </w:rPr>
      </w:pPr>
    </w:p>
    <w:p w:rsidR="00CD2087" w:rsidRPr="00A45459" w:rsidRDefault="00CD2087" w:rsidP="00CD208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en-US"/>
        </w:rPr>
      </w:pPr>
      <w:r w:rsidRPr="00A45459">
        <w:rPr>
          <w:iCs/>
          <w:sz w:val="28"/>
          <w:szCs w:val="28"/>
          <w:lang w:eastAsia="en-US"/>
        </w:rPr>
        <w:t xml:space="preserve">3) </w:t>
      </w:r>
      <w:hyperlink r:id="rId20" w:history="1">
        <w:r w:rsidRPr="00A45459">
          <w:rPr>
            <w:iCs/>
            <w:color w:val="0000FF"/>
            <w:sz w:val="28"/>
            <w:szCs w:val="28"/>
            <w:lang w:eastAsia="en-US"/>
          </w:rPr>
          <w:t>дополнить</w:t>
        </w:r>
      </w:hyperlink>
      <w:r w:rsidRPr="00A45459">
        <w:rPr>
          <w:iCs/>
          <w:sz w:val="28"/>
          <w:szCs w:val="28"/>
          <w:lang w:eastAsia="en-US"/>
        </w:rPr>
        <w:t xml:space="preserve"> пунктом 17 следующего содержания:</w:t>
      </w:r>
    </w:p>
    <w:p w:rsidR="00CD2087" w:rsidRPr="00A45459" w:rsidRDefault="00CD2087" w:rsidP="00CD2087">
      <w:pPr>
        <w:autoSpaceDE w:val="0"/>
        <w:autoSpaceDN w:val="0"/>
        <w:adjustRightInd w:val="0"/>
        <w:spacing w:before="280"/>
        <w:ind w:firstLine="540"/>
        <w:jc w:val="both"/>
        <w:rPr>
          <w:iCs/>
          <w:sz w:val="28"/>
          <w:szCs w:val="28"/>
          <w:lang w:eastAsia="en-US"/>
        </w:rPr>
      </w:pPr>
      <w:r w:rsidRPr="00A45459">
        <w:rPr>
          <w:iCs/>
          <w:sz w:val="28"/>
          <w:szCs w:val="28"/>
          <w:lang w:eastAsia="en-US"/>
        </w:rPr>
        <w:t xml:space="preserve">"17. </w:t>
      </w:r>
      <w:proofErr w:type="gramStart"/>
      <w:r w:rsidRPr="00A45459">
        <w:rPr>
          <w:iCs/>
          <w:sz w:val="28"/>
          <w:szCs w:val="28"/>
          <w:lang w:eastAsia="en-US"/>
        </w:rPr>
        <w:t xml:space="preserve">Гражданским служащим при наличии стажа государственной гражданской службы не менее 20 лет в государственных органах края и органах местного самоуправления муниципальных образований, расположенных на территории края, имеющим право на пенсию за выслугу лет в соответствии с настоящей статьей, при увольнении с гражданской службы края, за исключением оснований увольнения с гражданской службы, предусмотренных </w:t>
      </w:r>
      <w:hyperlink r:id="rId21" w:history="1">
        <w:r w:rsidRPr="00A45459">
          <w:rPr>
            <w:iCs/>
            <w:color w:val="0000FF"/>
            <w:sz w:val="28"/>
            <w:szCs w:val="28"/>
            <w:lang w:eastAsia="en-US"/>
          </w:rPr>
          <w:t>пунктами 13</w:t>
        </w:r>
      </w:hyperlink>
      <w:r w:rsidRPr="00A45459">
        <w:rPr>
          <w:iCs/>
          <w:sz w:val="28"/>
          <w:szCs w:val="28"/>
          <w:lang w:eastAsia="en-US"/>
        </w:rPr>
        <w:t xml:space="preserve">, </w:t>
      </w:r>
      <w:hyperlink r:id="rId22" w:history="1">
        <w:r w:rsidRPr="00A45459">
          <w:rPr>
            <w:iCs/>
            <w:color w:val="0000FF"/>
            <w:sz w:val="28"/>
            <w:szCs w:val="28"/>
            <w:lang w:eastAsia="en-US"/>
          </w:rPr>
          <w:t>14 части 1 статьи 33</w:t>
        </w:r>
      </w:hyperlink>
      <w:r w:rsidRPr="00A45459">
        <w:rPr>
          <w:iCs/>
          <w:sz w:val="28"/>
          <w:szCs w:val="28"/>
          <w:lang w:eastAsia="en-US"/>
        </w:rPr>
        <w:t xml:space="preserve">, </w:t>
      </w:r>
      <w:hyperlink r:id="rId23" w:history="1">
        <w:r w:rsidRPr="00A45459">
          <w:rPr>
            <w:iCs/>
            <w:color w:val="0000FF"/>
            <w:sz w:val="28"/>
            <w:szCs w:val="28"/>
            <w:lang w:eastAsia="en-US"/>
          </w:rPr>
          <w:t>пунктами</w:t>
        </w:r>
        <w:proofErr w:type="gramEnd"/>
        <w:r w:rsidRPr="00A45459">
          <w:rPr>
            <w:iCs/>
            <w:color w:val="0000FF"/>
            <w:sz w:val="28"/>
            <w:szCs w:val="28"/>
            <w:lang w:eastAsia="en-US"/>
          </w:rPr>
          <w:t xml:space="preserve"> 2</w:t>
        </w:r>
      </w:hyperlink>
      <w:r w:rsidRPr="00A45459">
        <w:rPr>
          <w:iCs/>
          <w:sz w:val="28"/>
          <w:szCs w:val="28"/>
          <w:lang w:eastAsia="en-US"/>
        </w:rPr>
        <w:t xml:space="preserve"> - </w:t>
      </w:r>
      <w:hyperlink r:id="rId24" w:history="1">
        <w:r w:rsidRPr="00A45459">
          <w:rPr>
            <w:iCs/>
            <w:color w:val="0000FF"/>
            <w:sz w:val="28"/>
            <w:szCs w:val="28"/>
            <w:lang w:eastAsia="en-US"/>
          </w:rPr>
          <w:t>7 части 1 статьи 37</w:t>
        </w:r>
      </w:hyperlink>
      <w:r w:rsidRPr="00A45459">
        <w:rPr>
          <w:iCs/>
          <w:sz w:val="28"/>
          <w:szCs w:val="28"/>
          <w:lang w:eastAsia="en-US"/>
        </w:rPr>
        <w:t xml:space="preserve">, </w:t>
      </w:r>
      <w:hyperlink r:id="rId25" w:history="1">
        <w:r w:rsidRPr="00A45459">
          <w:rPr>
            <w:iCs/>
            <w:color w:val="0000FF"/>
            <w:sz w:val="28"/>
            <w:szCs w:val="28"/>
            <w:lang w:eastAsia="en-US"/>
          </w:rPr>
          <w:t>пунктом 1 части 1 статьи 40</w:t>
        </w:r>
      </w:hyperlink>
      <w:r w:rsidRPr="00A45459">
        <w:rPr>
          <w:iCs/>
          <w:sz w:val="28"/>
          <w:szCs w:val="28"/>
          <w:lang w:eastAsia="en-US"/>
        </w:rPr>
        <w:t xml:space="preserve">, </w:t>
      </w:r>
      <w:hyperlink r:id="rId26" w:history="1">
        <w:r w:rsidRPr="00A45459">
          <w:rPr>
            <w:iCs/>
            <w:color w:val="0000FF"/>
            <w:sz w:val="28"/>
            <w:szCs w:val="28"/>
            <w:lang w:eastAsia="en-US"/>
          </w:rPr>
          <w:t>частью 1 статьи 41</w:t>
        </w:r>
      </w:hyperlink>
      <w:r w:rsidRPr="00A45459">
        <w:rPr>
          <w:iCs/>
          <w:sz w:val="28"/>
          <w:szCs w:val="28"/>
          <w:lang w:eastAsia="en-US"/>
        </w:rPr>
        <w:t xml:space="preserve">, </w:t>
      </w:r>
      <w:hyperlink r:id="rId27" w:history="1">
        <w:r w:rsidRPr="00A45459">
          <w:rPr>
            <w:iCs/>
            <w:color w:val="0000FF"/>
            <w:sz w:val="28"/>
            <w:szCs w:val="28"/>
            <w:lang w:eastAsia="en-US"/>
          </w:rPr>
          <w:t>статьей 59.2</w:t>
        </w:r>
      </w:hyperlink>
      <w:r w:rsidRPr="00A45459">
        <w:rPr>
          <w:iCs/>
          <w:sz w:val="28"/>
          <w:szCs w:val="28"/>
          <w:lang w:eastAsia="en-US"/>
        </w:rPr>
        <w:t xml:space="preserve"> Федерального закона "О государственной гражданской службе Российской Федерации", выплачивается единовременное денежное вознаграждение в размере двукратного месячного денежного содержания по должности гражданской службы, замещавшейся на день увольнения.</w:t>
      </w:r>
    </w:p>
    <w:p w:rsidR="00CD2087" w:rsidRPr="00A45459" w:rsidRDefault="00CD2087" w:rsidP="00CD2087">
      <w:pPr>
        <w:autoSpaceDE w:val="0"/>
        <w:autoSpaceDN w:val="0"/>
        <w:adjustRightInd w:val="0"/>
        <w:spacing w:before="280"/>
        <w:ind w:firstLine="540"/>
        <w:jc w:val="both"/>
        <w:rPr>
          <w:iCs/>
          <w:sz w:val="28"/>
          <w:szCs w:val="28"/>
          <w:lang w:eastAsia="en-US"/>
        </w:rPr>
      </w:pPr>
      <w:r w:rsidRPr="00A45459">
        <w:rPr>
          <w:iCs/>
          <w:sz w:val="28"/>
          <w:szCs w:val="28"/>
          <w:lang w:eastAsia="en-US"/>
        </w:rPr>
        <w:t xml:space="preserve">Право на единовременное денежное вознаграждение имеют гражданские служащие, замещавшие непосредственно перед увольнением должности гражданской службы не менее </w:t>
      </w:r>
      <w:proofErr w:type="gramStart"/>
      <w:r w:rsidRPr="00A45459">
        <w:rPr>
          <w:iCs/>
          <w:sz w:val="28"/>
          <w:szCs w:val="28"/>
          <w:lang w:eastAsia="en-US"/>
        </w:rPr>
        <w:t>12 полных месяцев</w:t>
      </w:r>
      <w:proofErr w:type="gramEnd"/>
      <w:r w:rsidRPr="00A45459">
        <w:rPr>
          <w:iCs/>
          <w:sz w:val="28"/>
          <w:szCs w:val="28"/>
          <w:lang w:eastAsia="en-US"/>
        </w:rPr>
        <w:t>.</w:t>
      </w:r>
    </w:p>
    <w:p w:rsidR="00CD2087" w:rsidRDefault="00CD2087" w:rsidP="00CD20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состав месячного денежного содержания, учитываемого при определении размера единовременного денежного вознаграждения, включаются оклад денежного содержания гражданского служащего, ежемесячная надбавка к должностному окладу за выслугу лет на гражданской службе, ежемесячная надбавка к должностному окладу за особые условия гражданской службы, ежемесячная процентная надбавка к должностному окладу за работу со сведениями, составляющими государственную тайну, ежемесячное денежное поощрение, а также 1/12 размера</w:t>
      </w:r>
      <w:proofErr w:type="gramEnd"/>
      <w:r>
        <w:rPr>
          <w:sz w:val="28"/>
          <w:szCs w:val="28"/>
          <w:lang w:eastAsia="en-US"/>
        </w:rPr>
        <w:t xml:space="preserve"> дополнительных выплат (премии, в том числе за выполнение особо важных и сложных заданий, материальная помощь, выплачиваемая за счет </w:t>
      </w:r>
      <w:r>
        <w:rPr>
          <w:sz w:val="28"/>
          <w:szCs w:val="28"/>
          <w:lang w:eastAsia="en-US"/>
        </w:rPr>
        <w:lastRenderedPageBreak/>
        <w:t>средств фонда оплаты труда гражданских служащих, единовременная выплата при предоставлении ежегодного оплачиваемого отпуска), начисленных гражданскому служащему в течение 12 календарных месяцев, предшествующих дате увольнения. Для всех составляющих месячного денежного содержания гражданского служащего, указанных в настоящем абзаце, применяется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CD2087" w:rsidRDefault="00CD2087" w:rsidP="00CD208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(в ред. </w:t>
      </w:r>
      <w:hyperlink r:id="rId28" w:history="1">
        <w:r>
          <w:rPr>
            <w:color w:val="0000FF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Красноярского края от 07.04.2022 N 3-656)</w:t>
      </w: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DE7691" w:rsidRDefault="00515AD0">
      <w:pPr>
        <w:spacing w:after="1" w:line="280" w:lineRule="auto"/>
        <w:jc w:val="both"/>
      </w:pPr>
      <w:hyperlink r:id="rId29">
        <w:r w:rsidR="00DE7691">
          <w:rPr>
            <w:color w:val="0000FF"/>
            <w:sz w:val="28"/>
          </w:rPr>
          <w:t>Закон</w:t>
        </w:r>
      </w:hyperlink>
      <w:r w:rsidR="00DE7691">
        <w:rPr>
          <w:sz w:val="28"/>
        </w:rPr>
        <w:t xml:space="preserve"> </w:t>
      </w:r>
    </w:p>
    <w:p w:rsidR="00DE7691" w:rsidRDefault="00515AD0">
      <w:pPr>
        <w:spacing w:after="1" w:line="280" w:lineRule="auto"/>
      </w:pPr>
      <w:hyperlink r:id="rId30">
        <w:r w:rsidR="00DE7691">
          <w:rPr>
            <w:i/>
            <w:color w:val="0000FF"/>
            <w:sz w:val="28"/>
          </w:rPr>
          <w:br/>
          <w:t>ст. 1, Закон Красноярского края от 07.04.2022 N 3-656 "О внесении изменений в Закон края "Об особенностях организации и правового регулирования государственной гражданской службы Красноярского края" (подписан Губернатором Красноярского края 25.04.2022) {</w:t>
        </w:r>
        <w:proofErr w:type="spellStart"/>
        <w:r w:rsidR="00DE7691">
          <w:rPr>
            <w:i/>
            <w:color w:val="0000FF"/>
            <w:sz w:val="28"/>
          </w:rPr>
          <w:t>КонсультантПлюс</w:t>
        </w:r>
        <w:proofErr w:type="spellEnd"/>
        <w:r w:rsidR="00DE7691">
          <w:rPr>
            <w:i/>
            <w:color w:val="0000FF"/>
            <w:sz w:val="28"/>
          </w:rPr>
          <w:t>}</w:t>
        </w:r>
      </w:hyperlink>
      <w:r w:rsidR="00DE7691">
        <w:rPr>
          <w:sz w:val="28"/>
        </w:rPr>
        <w:br/>
      </w: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734619" w:rsidRDefault="00734619" w:rsidP="00CF0BDE">
      <w:pPr>
        <w:jc w:val="both"/>
        <w:rPr>
          <w:sz w:val="28"/>
          <w:szCs w:val="28"/>
        </w:rPr>
      </w:pPr>
    </w:p>
    <w:p w:rsidR="00CD2087" w:rsidRDefault="00CD2087" w:rsidP="00CF0BDE">
      <w:pPr>
        <w:jc w:val="both"/>
        <w:rPr>
          <w:sz w:val="28"/>
          <w:szCs w:val="28"/>
        </w:rPr>
      </w:pPr>
    </w:p>
    <w:sectPr w:rsidR="00CD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F" w:rsidRDefault="008E22DF" w:rsidP="008353C5">
      <w:r>
        <w:separator/>
      </w:r>
    </w:p>
  </w:endnote>
  <w:endnote w:type="continuationSeparator" w:id="0">
    <w:p w:rsidR="008E22DF" w:rsidRDefault="008E22DF" w:rsidP="0083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F" w:rsidRDefault="008E22DF" w:rsidP="008353C5">
      <w:r>
        <w:separator/>
      </w:r>
    </w:p>
  </w:footnote>
  <w:footnote w:type="continuationSeparator" w:id="0">
    <w:p w:rsidR="008E22DF" w:rsidRDefault="008E22DF" w:rsidP="0083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DC"/>
    <w:multiLevelType w:val="hybridMultilevel"/>
    <w:tmpl w:val="1D0EF6C6"/>
    <w:lvl w:ilvl="0" w:tplc="D8304C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479"/>
    <w:multiLevelType w:val="hybridMultilevel"/>
    <w:tmpl w:val="30907EBE"/>
    <w:lvl w:ilvl="0" w:tplc="953245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09A"/>
    <w:multiLevelType w:val="hybridMultilevel"/>
    <w:tmpl w:val="BC9A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F27C4"/>
    <w:multiLevelType w:val="hybridMultilevel"/>
    <w:tmpl w:val="42809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E3938"/>
    <w:multiLevelType w:val="hybridMultilevel"/>
    <w:tmpl w:val="42CAC3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1064D"/>
    <w:rsid w:val="00015B65"/>
    <w:rsid w:val="0002365D"/>
    <w:rsid w:val="000270D6"/>
    <w:rsid w:val="00030BB5"/>
    <w:rsid w:val="000318F5"/>
    <w:rsid w:val="000334FA"/>
    <w:rsid w:val="00036D18"/>
    <w:rsid w:val="000447FB"/>
    <w:rsid w:val="000644BA"/>
    <w:rsid w:val="000765E4"/>
    <w:rsid w:val="000838EA"/>
    <w:rsid w:val="00094802"/>
    <w:rsid w:val="000973C5"/>
    <w:rsid w:val="000A7954"/>
    <w:rsid w:val="000B0D5D"/>
    <w:rsid w:val="000B400C"/>
    <w:rsid w:val="000B5AE1"/>
    <w:rsid w:val="000B7A41"/>
    <w:rsid w:val="000C18FC"/>
    <w:rsid w:val="000C4539"/>
    <w:rsid w:val="000C702A"/>
    <w:rsid w:val="000E2EE7"/>
    <w:rsid w:val="000E46F3"/>
    <w:rsid w:val="000E752D"/>
    <w:rsid w:val="000F1746"/>
    <w:rsid w:val="000F3C12"/>
    <w:rsid w:val="000F7310"/>
    <w:rsid w:val="0010076E"/>
    <w:rsid w:val="00103835"/>
    <w:rsid w:val="00105E15"/>
    <w:rsid w:val="00125080"/>
    <w:rsid w:val="00137203"/>
    <w:rsid w:val="0013733C"/>
    <w:rsid w:val="00137891"/>
    <w:rsid w:val="00143A8D"/>
    <w:rsid w:val="00143C89"/>
    <w:rsid w:val="00150A28"/>
    <w:rsid w:val="00154DC8"/>
    <w:rsid w:val="00162684"/>
    <w:rsid w:val="00173062"/>
    <w:rsid w:val="001747F9"/>
    <w:rsid w:val="00181E73"/>
    <w:rsid w:val="001921D2"/>
    <w:rsid w:val="00193E1A"/>
    <w:rsid w:val="001956B4"/>
    <w:rsid w:val="001A143D"/>
    <w:rsid w:val="001A7921"/>
    <w:rsid w:val="001C5F2C"/>
    <w:rsid w:val="001D5BA6"/>
    <w:rsid w:val="001E02A5"/>
    <w:rsid w:val="001E2C76"/>
    <w:rsid w:val="001F33B3"/>
    <w:rsid w:val="0020250A"/>
    <w:rsid w:val="00203D14"/>
    <w:rsid w:val="002108FC"/>
    <w:rsid w:val="00232233"/>
    <w:rsid w:val="00242AA0"/>
    <w:rsid w:val="0024628A"/>
    <w:rsid w:val="0025311E"/>
    <w:rsid w:val="0025540E"/>
    <w:rsid w:val="00262146"/>
    <w:rsid w:val="00265369"/>
    <w:rsid w:val="00271847"/>
    <w:rsid w:val="002739DB"/>
    <w:rsid w:val="00274015"/>
    <w:rsid w:val="002779FA"/>
    <w:rsid w:val="00277CB4"/>
    <w:rsid w:val="002922A7"/>
    <w:rsid w:val="00294035"/>
    <w:rsid w:val="0029658F"/>
    <w:rsid w:val="00297F3C"/>
    <w:rsid w:val="002A2198"/>
    <w:rsid w:val="002B00A7"/>
    <w:rsid w:val="002B4EBF"/>
    <w:rsid w:val="002B65CD"/>
    <w:rsid w:val="002C77DB"/>
    <w:rsid w:val="002D3E21"/>
    <w:rsid w:val="002D5520"/>
    <w:rsid w:val="002D6B46"/>
    <w:rsid w:val="002E0039"/>
    <w:rsid w:val="002F3C1B"/>
    <w:rsid w:val="003042E6"/>
    <w:rsid w:val="00305848"/>
    <w:rsid w:val="00306F05"/>
    <w:rsid w:val="00312D0A"/>
    <w:rsid w:val="00314AEA"/>
    <w:rsid w:val="003238CE"/>
    <w:rsid w:val="0032557B"/>
    <w:rsid w:val="00325968"/>
    <w:rsid w:val="0032769C"/>
    <w:rsid w:val="00333601"/>
    <w:rsid w:val="00336331"/>
    <w:rsid w:val="00336809"/>
    <w:rsid w:val="00340475"/>
    <w:rsid w:val="00343AD3"/>
    <w:rsid w:val="00360163"/>
    <w:rsid w:val="0036202F"/>
    <w:rsid w:val="0036521A"/>
    <w:rsid w:val="00370580"/>
    <w:rsid w:val="00375D5F"/>
    <w:rsid w:val="00383E85"/>
    <w:rsid w:val="003906DD"/>
    <w:rsid w:val="003A3E8A"/>
    <w:rsid w:val="003B1259"/>
    <w:rsid w:val="003B4925"/>
    <w:rsid w:val="003C18DB"/>
    <w:rsid w:val="003C2F55"/>
    <w:rsid w:val="003D1CDF"/>
    <w:rsid w:val="003D6EBA"/>
    <w:rsid w:val="003D7966"/>
    <w:rsid w:val="003E2160"/>
    <w:rsid w:val="003E3101"/>
    <w:rsid w:val="003E3601"/>
    <w:rsid w:val="003E4A3B"/>
    <w:rsid w:val="003E65DA"/>
    <w:rsid w:val="003E65E6"/>
    <w:rsid w:val="003E6972"/>
    <w:rsid w:val="003F5396"/>
    <w:rsid w:val="003F5398"/>
    <w:rsid w:val="003F64A9"/>
    <w:rsid w:val="003F7D3C"/>
    <w:rsid w:val="00405DB8"/>
    <w:rsid w:val="004077EE"/>
    <w:rsid w:val="00413103"/>
    <w:rsid w:val="00420054"/>
    <w:rsid w:val="00423716"/>
    <w:rsid w:val="00453F06"/>
    <w:rsid w:val="00453FCE"/>
    <w:rsid w:val="00455377"/>
    <w:rsid w:val="004571AB"/>
    <w:rsid w:val="00467AC8"/>
    <w:rsid w:val="00474454"/>
    <w:rsid w:val="004750E6"/>
    <w:rsid w:val="0048523E"/>
    <w:rsid w:val="0049169C"/>
    <w:rsid w:val="00494736"/>
    <w:rsid w:val="00495EF7"/>
    <w:rsid w:val="00497DF4"/>
    <w:rsid w:val="004A0991"/>
    <w:rsid w:val="004A6C09"/>
    <w:rsid w:val="004C1C2B"/>
    <w:rsid w:val="004D3319"/>
    <w:rsid w:val="004D48B9"/>
    <w:rsid w:val="004D798E"/>
    <w:rsid w:val="004F0D50"/>
    <w:rsid w:val="004F38C3"/>
    <w:rsid w:val="00515AD0"/>
    <w:rsid w:val="00517E95"/>
    <w:rsid w:val="00522CD2"/>
    <w:rsid w:val="00526C80"/>
    <w:rsid w:val="00536C1F"/>
    <w:rsid w:val="005376A8"/>
    <w:rsid w:val="00542C88"/>
    <w:rsid w:val="00554BE7"/>
    <w:rsid w:val="00567A12"/>
    <w:rsid w:val="00570796"/>
    <w:rsid w:val="00577113"/>
    <w:rsid w:val="00577649"/>
    <w:rsid w:val="00577DA7"/>
    <w:rsid w:val="00591D29"/>
    <w:rsid w:val="00592C81"/>
    <w:rsid w:val="005C28A5"/>
    <w:rsid w:val="005C4A5F"/>
    <w:rsid w:val="005D0F98"/>
    <w:rsid w:val="005D110A"/>
    <w:rsid w:val="005D2773"/>
    <w:rsid w:val="005D2DAC"/>
    <w:rsid w:val="005E6CB5"/>
    <w:rsid w:val="005F2484"/>
    <w:rsid w:val="005F6692"/>
    <w:rsid w:val="00602202"/>
    <w:rsid w:val="00605CA9"/>
    <w:rsid w:val="006144ED"/>
    <w:rsid w:val="006201F0"/>
    <w:rsid w:val="00620C96"/>
    <w:rsid w:val="00620C9F"/>
    <w:rsid w:val="00632530"/>
    <w:rsid w:val="0063409C"/>
    <w:rsid w:val="00634CDB"/>
    <w:rsid w:val="006402F2"/>
    <w:rsid w:val="006405FC"/>
    <w:rsid w:val="00642662"/>
    <w:rsid w:val="00643784"/>
    <w:rsid w:val="006450DE"/>
    <w:rsid w:val="006451E7"/>
    <w:rsid w:val="006641C0"/>
    <w:rsid w:val="0066680B"/>
    <w:rsid w:val="0067379A"/>
    <w:rsid w:val="006842C5"/>
    <w:rsid w:val="0069559A"/>
    <w:rsid w:val="00696B21"/>
    <w:rsid w:val="006976BE"/>
    <w:rsid w:val="006B2383"/>
    <w:rsid w:val="006C567F"/>
    <w:rsid w:val="006D40D8"/>
    <w:rsid w:val="006D56E4"/>
    <w:rsid w:val="006E0975"/>
    <w:rsid w:val="006F1B98"/>
    <w:rsid w:val="006F3F92"/>
    <w:rsid w:val="006F7E6C"/>
    <w:rsid w:val="007003AF"/>
    <w:rsid w:val="007016C1"/>
    <w:rsid w:val="00701D7C"/>
    <w:rsid w:val="00704AAB"/>
    <w:rsid w:val="0070656C"/>
    <w:rsid w:val="00711E56"/>
    <w:rsid w:val="00713D00"/>
    <w:rsid w:val="007142A0"/>
    <w:rsid w:val="0071685F"/>
    <w:rsid w:val="00716B7C"/>
    <w:rsid w:val="00716CCB"/>
    <w:rsid w:val="00730414"/>
    <w:rsid w:val="00734619"/>
    <w:rsid w:val="00734CE0"/>
    <w:rsid w:val="00740F07"/>
    <w:rsid w:val="0074109E"/>
    <w:rsid w:val="00743149"/>
    <w:rsid w:val="007457A9"/>
    <w:rsid w:val="00746601"/>
    <w:rsid w:val="0075011B"/>
    <w:rsid w:val="00756EBC"/>
    <w:rsid w:val="0075778C"/>
    <w:rsid w:val="00760283"/>
    <w:rsid w:val="00767A1B"/>
    <w:rsid w:val="00770C2F"/>
    <w:rsid w:val="00795605"/>
    <w:rsid w:val="00795A31"/>
    <w:rsid w:val="00796EE1"/>
    <w:rsid w:val="007B2FBA"/>
    <w:rsid w:val="007B3A85"/>
    <w:rsid w:val="007B3F03"/>
    <w:rsid w:val="007C07E5"/>
    <w:rsid w:val="007C12B6"/>
    <w:rsid w:val="007D3BC6"/>
    <w:rsid w:val="007E3BB9"/>
    <w:rsid w:val="007E3F06"/>
    <w:rsid w:val="007F376D"/>
    <w:rsid w:val="007F440B"/>
    <w:rsid w:val="00801B0D"/>
    <w:rsid w:val="00813716"/>
    <w:rsid w:val="0081562E"/>
    <w:rsid w:val="00816517"/>
    <w:rsid w:val="00816B2A"/>
    <w:rsid w:val="00825C1D"/>
    <w:rsid w:val="00831A4B"/>
    <w:rsid w:val="0083208A"/>
    <w:rsid w:val="00832692"/>
    <w:rsid w:val="00832915"/>
    <w:rsid w:val="008353C5"/>
    <w:rsid w:val="00837609"/>
    <w:rsid w:val="00841AB3"/>
    <w:rsid w:val="00846BBE"/>
    <w:rsid w:val="008632F6"/>
    <w:rsid w:val="008653DA"/>
    <w:rsid w:val="00865A4D"/>
    <w:rsid w:val="008779E6"/>
    <w:rsid w:val="00892DCC"/>
    <w:rsid w:val="008A26CF"/>
    <w:rsid w:val="008A3479"/>
    <w:rsid w:val="008B2E83"/>
    <w:rsid w:val="008B60F4"/>
    <w:rsid w:val="008C29D3"/>
    <w:rsid w:val="008E22DF"/>
    <w:rsid w:val="008E3C1F"/>
    <w:rsid w:val="008F1298"/>
    <w:rsid w:val="008F58BB"/>
    <w:rsid w:val="00910116"/>
    <w:rsid w:val="009300ED"/>
    <w:rsid w:val="0094195C"/>
    <w:rsid w:val="00942101"/>
    <w:rsid w:val="00944E95"/>
    <w:rsid w:val="009450C8"/>
    <w:rsid w:val="00951CCA"/>
    <w:rsid w:val="00955D42"/>
    <w:rsid w:val="0096132B"/>
    <w:rsid w:val="00963D7A"/>
    <w:rsid w:val="0096599C"/>
    <w:rsid w:val="00991CC4"/>
    <w:rsid w:val="00991D1D"/>
    <w:rsid w:val="00991FE5"/>
    <w:rsid w:val="009A7CAE"/>
    <w:rsid w:val="009B0579"/>
    <w:rsid w:val="009B1031"/>
    <w:rsid w:val="009B2485"/>
    <w:rsid w:val="009B5855"/>
    <w:rsid w:val="009B6CF6"/>
    <w:rsid w:val="009B7E60"/>
    <w:rsid w:val="009C6D9A"/>
    <w:rsid w:val="009D075D"/>
    <w:rsid w:val="009D2FF1"/>
    <w:rsid w:val="009D4687"/>
    <w:rsid w:val="009E4957"/>
    <w:rsid w:val="009E7377"/>
    <w:rsid w:val="009F10DD"/>
    <w:rsid w:val="009F2FDC"/>
    <w:rsid w:val="009F3BAB"/>
    <w:rsid w:val="009F5038"/>
    <w:rsid w:val="009F5D2F"/>
    <w:rsid w:val="00A17024"/>
    <w:rsid w:val="00A2067B"/>
    <w:rsid w:val="00A30991"/>
    <w:rsid w:val="00A36964"/>
    <w:rsid w:val="00A40766"/>
    <w:rsid w:val="00A5157A"/>
    <w:rsid w:val="00A73948"/>
    <w:rsid w:val="00A758E0"/>
    <w:rsid w:val="00A8517E"/>
    <w:rsid w:val="00A86079"/>
    <w:rsid w:val="00A92A73"/>
    <w:rsid w:val="00A92EAF"/>
    <w:rsid w:val="00A94A12"/>
    <w:rsid w:val="00A94DEE"/>
    <w:rsid w:val="00AA06CA"/>
    <w:rsid w:val="00AA0FB9"/>
    <w:rsid w:val="00AA1B18"/>
    <w:rsid w:val="00AA2B84"/>
    <w:rsid w:val="00AC7AD9"/>
    <w:rsid w:val="00AD2CD7"/>
    <w:rsid w:val="00AD3826"/>
    <w:rsid w:val="00AF0B1C"/>
    <w:rsid w:val="00AF606F"/>
    <w:rsid w:val="00AF74E2"/>
    <w:rsid w:val="00B01780"/>
    <w:rsid w:val="00B0402B"/>
    <w:rsid w:val="00B14174"/>
    <w:rsid w:val="00B16E5A"/>
    <w:rsid w:val="00B31CA0"/>
    <w:rsid w:val="00B37963"/>
    <w:rsid w:val="00B37EDA"/>
    <w:rsid w:val="00B44208"/>
    <w:rsid w:val="00B50A15"/>
    <w:rsid w:val="00B5441B"/>
    <w:rsid w:val="00B65CB7"/>
    <w:rsid w:val="00B707FF"/>
    <w:rsid w:val="00B75922"/>
    <w:rsid w:val="00B75965"/>
    <w:rsid w:val="00B75EF6"/>
    <w:rsid w:val="00B77F90"/>
    <w:rsid w:val="00B91C70"/>
    <w:rsid w:val="00B925AF"/>
    <w:rsid w:val="00BA382F"/>
    <w:rsid w:val="00BA3898"/>
    <w:rsid w:val="00BB1E60"/>
    <w:rsid w:val="00BB32C6"/>
    <w:rsid w:val="00BB5FB0"/>
    <w:rsid w:val="00BC26B7"/>
    <w:rsid w:val="00BC6FBB"/>
    <w:rsid w:val="00BC7895"/>
    <w:rsid w:val="00BE3C5A"/>
    <w:rsid w:val="00BF0655"/>
    <w:rsid w:val="00BF1E71"/>
    <w:rsid w:val="00BF5313"/>
    <w:rsid w:val="00C02158"/>
    <w:rsid w:val="00C06E82"/>
    <w:rsid w:val="00C12E34"/>
    <w:rsid w:val="00C2693B"/>
    <w:rsid w:val="00C300E1"/>
    <w:rsid w:val="00C43BB4"/>
    <w:rsid w:val="00C5014C"/>
    <w:rsid w:val="00C50C5F"/>
    <w:rsid w:val="00C560EB"/>
    <w:rsid w:val="00C6253A"/>
    <w:rsid w:val="00C625A3"/>
    <w:rsid w:val="00C7001C"/>
    <w:rsid w:val="00C721FA"/>
    <w:rsid w:val="00C73C19"/>
    <w:rsid w:val="00C80046"/>
    <w:rsid w:val="00C81591"/>
    <w:rsid w:val="00C87596"/>
    <w:rsid w:val="00C9660C"/>
    <w:rsid w:val="00CA0457"/>
    <w:rsid w:val="00CA1CD3"/>
    <w:rsid w:val="00CA2182"/>
    <w:rsid w:val="00CA2D93"/>
    <w:rsid w:val="00CA387F"/>
    <w:rsid w:val="00CA4234"/>
    <w:rsid w:val="00CA4823"/>
    <w:rsid w:val="00CB167F"/>
    <w:rsid w:val="00CB2DE3"/>
    <w:rsid w:val="00CB30C8"/>
    <w:rsid w:val="00CB43D3"/>
    <w:rsid w:val="00CC0443"/>
    <w:rsid w:val="00CC0A23"/>
    <w:rsid w:val="00CC40F5"/>
    <w:rsid w:val="00CC6202"/>
    <w:rsid w:val="00CC7534"/>
    <w:rsid w:val="00CD2087"/>
    <w:rsid w:val="00CD399A"/>
    <w:rsid w:val="00CF0BDE"/>
    <w:rsid w:val="00CF4237"/>
    <w:rsid w:val="00D00DD8"/>
    <w:rsid w:val="00D0456D"/>
    <w:rsid w:val="00D063AB"/>
    <w:rsid w:val="00D20CA2"/>
    <w:rsid w:val="00D21516"/>
    <w:rsid w:val="00D22BAF"/>
    <w:rsid w:val="00D251ED"/>
    <w:rsid w:val="00D25404"/>
    <w:rsid w:val="00D260D7"/>
    <w:rsid w:val="00D34DA0"/>
    <w:rsid w:val="00D468CE"/>
    <w:rsid w:val="00D47BAF"/>
    <w:rsid w:val="00D60D78"/>
    <w:rsid w:val="00D803C4"/>
    <w:rsid w:val="00D836A0"/>
    <w:rsid w:val="00D9327C"/>
    <w:rsid w:val="00D93678"/>
    <w:rsid w:val="00D9387C"/>
    <w:rsid w:val="00DA62ED"/>
    <w:rsid w:val="00DB59F7"/>
    <w:rsid w:val="00DC3FE8"/>
    <w:rsid w:val="00DC5056"/>
    <w:rsid w:val="00DE1DE5"/>
    <w:rsid w:val="00DE25DC"/>
    <w:rsid w:val="00DE284A"/>
    <w:rsid w:val="00DE4ECB"/>
    <w:rsid w:val="00DE66F2"/>
    <w:rsid w:val="00DE7691"/>
    <w:rsid w:val="00DF189B"/>
    <w:rsid w:val="00DF530E"/>
    <w:rsid w:val="00DF5FF5"/>
    <w:rsid w:val="00DF73DA"/>
    <w:rsid w:val="00E1056A"/>
    <w:rsid w:val="00E110FC"/>
    <w:rsid w:val="00E153A5"/>
    <w:rsid w:val="00E175E3"/>
    <w:rsid w:val="00E229CD"/>
    <w:rsid w:val="00E32D1C"/>
    <w:rsid w:val="00E430FC"/>
    <w:rsid w:val="00E50918"/>
    <w:rsid w:val="00E51AB6"/>
    <w:rsid w:val="00E5581F"/>
    <w:rsid w:val="00E56603"/>
    <w:rsid w:val="00E6017E"/>
    <w:rsid w:val="00E63101"/>
    <w:rsid w:val="00E63635"/>
    <w:rsid w:val="00E6721E"/>
    <w:rsid w:val="00E67D0C"/>
    <w:rsid w:val="00E74244"/>
    <w:rsid w:val="00E8219C"/>
    <w:rsid w:val="00E86D04"/>
    <w:rsid w:val="00EA10BB"/>
    <w:rsid w:val="00EA4FC0"/>
    <w:rsid w:val="00EB0916"/>
    <w:rsid w:val="00EB2936"/>
    <w:rsid w:val="00EB5F7C"/>
    <w:rsid w:val="00EC390C"/>
    <w:rsid w:val="00EC3C39"/>
    <w:rsid w:val="00EC5E90"/>
    <w:rsid w:val="00ED120F"/>
    <w:rsid w:val="00ED433A"/>
    <w:rsid w:val="00ED4F8E"/>
    <w:rsid w:val="00EE127E"/>
    <w:rsid w:val="00EE6652"/>
    <w:rsid w:val="00F0542F"/>
    <w:rsid w:val="00F07B44"/>
    <w:rsid w:val="00F11351"/>
    <w:rsid w:val="00F2298B"/>
    <w:rsid w:val="00F32927"/>
    <w:rsid w:val="00F335D3"/>
    <w:rsid w:val="00F336EE"/>
    <w:rsid w:val="00F35125"/>
    <w:rsid w:val="00F352A4"/>
    <w:rsid w:val="00F41449"/>
    <w:rsid w:val="00F432C0"/>
    <w:rsid w:val="00F506A7"/>
    <w:rsid w:val="00F620DD"/>
    <w:rsid w:val="00F71983"/>
    <w:rsid w:val="00F75F4E"/>
    <w:rsid w:val="00F8227B"/>
    <w:rsid w:val="00F8393D"/>
    <w:rsid w:val="00F86B03"/>
    <w:rsid w:val="00F87BB9"/>
    <w:rsid w:val="00F91BDE"/>
    <w:rsid w:val="00F94CD6"/>
    <w:rsid w:val="00F970F6"/>
    <w:rsid w:val="00FA1D11"/>
    <w:rsid w:val="00FA23C0"/>
    <w:rsid w:val="00FA2A3F"/>
    <w:rsid w:val="00FA2C02"/>
    <w:rsid w:val="00FB2213"/>
    <w:rsid w:val="00FB380D"/>
    <w:rsid w:val="00FB4503"/>
    <w:rsid w:val="00FC0984"/>
    <w:rsid w:val="00FD06B2"/>
    <w:rsid w:val="00FD0CBF"/>
    <w:rsid w:val="00FD1F20"/>
    <w:rsid w:val="00FD3AF2"/>
    <w:rsid w:val="00FD5045"/>
    <w:rsid w:val="00FD6CA4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link w:val="a7"/>
    <w:uiPriority w:val="99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16B7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a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F189B"/>
    <w:rPr>
      <w:color w:val="0000FF"/>
      <w:u w:val="single"/>
    </w:rPr>
  </w:style>
  <w:style w:type="table" w:styleId="ae">
    <w:name w:val="Table Grid"/>
    <w:basedOn w:val="a1"/>
    <w:uiPriority w:val="39"/>
    <w:rsid w:val="0051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C6202"/>
  </w:style>
  <w:style w:type="character" w:customStyle="1" w:styleId="a7">
    <w:name w:val="Абзац списка Знак"/>
    <w:link w:val="a6"/>
    <w:uiPriority w:val="99"/>
    <w:locked/>
    <w:rsid w:val="00181E73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E73"/>
    <w:rPr>
      <w:rFonts w:eastAsia="Times New Roman"/>
      <w:sz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353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53C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53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53C5"/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0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link w:val="a7"/>
    <w:uiPriority w:val="99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16B7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a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F189B"/>
    <w:rPr>
      <w:color w:val="0000FF"/>
      <w:u w:val="single"/>
    </w:rPr>
  </w:style>
  <w:style w:type="table" w:styleId="ae">
    <w:name w:val="Table Grid"/>
    <w:basedOn w:val="a1"/>
    <w:uiPriority w:val="39"/>
    <w:rsid w:val="0051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C6202"/>
  </w:style>
  <w:style w:type="character" w:customStyle="1" w:styleId="a7">
    <w:name w:val="Абзац списка Знак"/>
    <w:link w:val="a6"/>
    <w:uiPriority w:val="99"/>
    <w:locked/>
    <w:rsid w:val="00181E73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E73"/>
    <w:rPr>
      <w:rFonts w:eastAsia="Times New Roman"/>
      <w:sz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353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53C5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53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53C5"/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20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32C8683E9E1393D5CA11F6E812BCBB109FE642EE7AF8FB49A7DAC13B066200D6F14AA91EFB80DFCA2143448DB04EB1B433259756348FC2aElCG" TargetMode="External"/><Relationship Id="rId18" Type="http://schemas.openxmlformats.org/officeDocument/2006/relationships/hyperlink" Target="consultantplus://offline/ref=DA0735B5E47C696E999D65A6F39B51922AF23836BD1A4875BC67CB9CDF8527286D158C7E909536A6658DE6095287845A1525B20C826Bn4G" TargetMode="External"/><Relationship Id="rId26" Type="http://schemas.openxmlformats.org/officeDocument/2006/relationships/hyperlink" Target="consultantplus://offline/ref=62ECB8CDEE793408D7A50716F9228623A5CF010F1E906F139D6CE14E05A6F2F022B542DC9B20E2A9A4EAF67BC615AA2BE4C9D0E472m7h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ECB8CDEE793408D7A50716F9228623A5CF010F1E906F139D6CE14E05A6F2F022B542D99A27EAFBF3A5F7278347B92BE2C9D3E56E7AC175m9hB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32C8683E9E1393D5CA11F6E812BCBB109FEC40EF7AF8FB49A7DAC13B066200D6F14AA91EFB80D8CC2143448DB04EB1B433259756348FC2aElCG" TargetMode="External"/><Relationship Id="rId17" Type="http://schemas.openxmlformats.org/officeDocument/2006/relationships/hyperlink" Target="consultantplus://offline/ref=8D42A3C0E1AB0283CF0B1CCDFFEE7CB4351D132223594649BE25BF6834x1fBF" TargetMode="External"/><Relationship Id="rId25" Type="http://schemas.openxmlformats.org/officeDocument/2006/relationships/hyperlink" Target="consultantplus://offline/ref=62ECB8CDEE793408D7A50716F9228623A5CF010F1E906F139D6CE14E05A6F2F022B542D99A27EDFFF3A5F7278347B92BE2C9D3E56E7AC175m9h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7257F233FC089AEDF134A1AF32B1840EC157F087246FF87B3F0B1C7D95D5223B5FBED737563EA2F320E73233D2874055D8C117B72aDM" TargetMode="External"/><Relationship Id="rId20" Type="http://schemas.openxmlformats.org/officeDocument/2006/relationships/hyperlink" Target="consultantplus://offline/ref=62ECB8CDEE793408D7A5191BEF4ED92CA5CC56051F9C6343C430E7195AF6F4A562F5448CD963E4FCF5AEA574CF19E07BA182DFE57766C07687C6E9D3mBhFC" TargetMode="External"/><Relationship Id="rId29" Type="http://schemas.openxmlformats.org/officeDocument/2006/relationships/hyperlink" Target="consultantplus://offline/ref=EC1E6D322005CBACBE71E432E1F7DEFBC5117C7A292282A625F12BA01E318120894839E587692CF30240E348F169CFDCF7yEB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77257F233FC089AEDF134A1AF32B1840ED18790D7546FF87B3F0B1C7D95D5231B5A3E2787576BE7868597E2373a8M" TargetMode="External"/><Relationship Id="rId24" Type="http://schemas.openxmlformats.org/officeDocument/2006/relationships/hyperlink" Target="consultantplus://offline/ref=62ECB8CDEE793408D7A50716F9228623A5CF010F1E906F139D6CE14E05A6F2F022B542D99A27EDFDF4A5F7278347B92BE2C9D3E56E7AC175m9hB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32C8683E9E1393D5CA11F6E812BCBB1291E944E97FF8FB49A7DAC13B066200D6F14AA91EFA87D9CF2143448DB04EB1B433259756348FC2aElCG" TargetMode="External"/><Relationship Id="rId23" Type="http://schemas.openxmlformats.org/officeDocument/2006/relationships/hyperlink" Target="consultantplus://offline/ref=62ECB8CDEE793408D7A50716F9228623A5CF010F1E906F139D6CE14E05A6F2F022B542D99A27EAF4F4A5F7278347B92BE2C9D3E56E7AC175m9hBC" TargetMode="External"/><Relationship Id="rId28" Type="http://schemas.openxmlformats.org/officeDocument/2006/relationships/hyperlink" Target="consultantplus://offline/ref=753CD0E378BB1061C335956AE5DC742FEBFAC5BB4232CEBA2DACAFF25431D856CE6FD6B897D9463124E06237990B8000549474E8953DAA72F7FEF976uBPDE" TargetMode="External"/><Relationship Id="rId10" Type="http://schemas.openxmlformats.org/officeDocument/2006/relationships/hyperlink" Target="consultantplus://offline/ref=CF77257F233FC089AEDF134A1AF32B1840EC157F0D7446FF87B3F0B1C7D95D5231B5A3E2787576BE7868597E2373a8M" TargetMode="External"/><Relationship Id="rId19" Type="http://schemas.openxmlformats.org/officeDocument/2006/relationships/hyperlink" Target="consultantplus://offline/ref=DA0735B5E47C696E999D65A6F39B51922AF23836BD1A4875BC67CB9CDF8527286D158C7E909536A6658DE6095287845A1525B20C826Bn4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9FC8D7A7961B65DEA057EFF1760EC5441745DAD0F2ED0AC00FD5303B665FA235D52628C9C6C29E7C2282E1C4BB127590C2A0B2BBZ0M" TargetMode="External"/><Relationship Id="rId14" Type="http://schemas.openxmlformats.org/officeDocument/2006/relationships/hyperlink" Target="consultantplus://offline/ref=C632C8683E9E1393D5CA11F6E812BCBB1197EF41ED7FF8FB49A7DAC13B066200D6F14AA91EFB80DFC42143448DB04EB1B433259756348FC2aElCG" TargetMode="External"/><Relationship Id="rId22" Type="http://schemas.openxmlformats.org/officeDocument/2006/relationships/hyperlink" Target="consultantplus://offline/ref=62ECB8CDEE793408D7A50716F9228623A5CF010F1E906F139D6CE14E05A6F2F022B542D99A27EAFBF2A5F7278347B92BE2C9D3E56E7AC175m9hBC" TargetMode="External"/><Relationship Id="rId27" Type="http://schemas.openxmlformats.org/officeDocument/2006/relationships/hyperlink" Target="consultantplus://offline/ref=62ECB8CDEE793408D7A50716F9228623A5CF010F1E906F139D6CE14E05A6F2F022B542DD932CBDACB1FBAE77C00CB52BFBD5D2E6m7h2C" TargetMode="External"/><Relationship Id="rId30" Type="http://schemas.openxmlformats.org/officeDocument/2006/relationships/hyperlink" Target="consultantplus://offline/ref=EC1E6D322005CBACBE71E432E1F7DEFBC5117C7A292D84A02AFF2BA01E318120894839E5956974FF0344FD48FA7C998DB1BA18DDB59708BB3875DB34y2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5DF3-C978-4845-A625-0E574366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17861</TotalTime>
  <Pages>13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270</cp:revision>
  <cp:lastPrinted>2023-03-14T08:16:00Z</cp:lastPrinted>
  <dcterms:created xsi:type="dcterms:W3CDTF">2021-03-03T08:53:00Z</dcterms:created>
  <dcterms:modified xsi:type="dcterms:W3CDTF">2023-05-19T07:59:00Z</dcterms:modified>
</cp:coreProperties>
</file>