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14" w:rsidRDefault="00BD0C14" w:rsidP="00BD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C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714500"/>
            <wp:effectExtent l="0" t="0" r="9525" b="0"/>
            <wp:docPr id="4" name="Рисунок 4" descr="C:\Users\ADM-Shamova\Desktop\ильчук\САЙТ кдн\картинки\волоетерство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-Shamova\Desktop\ильчук\САЙТ кдн\картинки\волоетерство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C14" w:rsidRDefault="00BD0C14" w:rsidP="00BD0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C14" w:rsidRPr="00EE3226" w:rsidRDefault="00BD0C14" w:rsidP="00BD0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226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EE3226">
        <w:rPr>
          <w:rFonts w:ascii="Times New Roman" w:hAnsi="Times New Roman" w:cs="Times New Roman"/>
          <w:sz w:val="28"/>
          <w:szCs w:val="28"/>
        </w:rPr>
        <w:t xml:space="preserve"> </w:t>
      </w:r>
      <w:r w:rsidRPr="00EE3226">
        <w:rPr>
          <w:rFonts w:ascii="Times New Roman" w:hAnsi="Times New Roman" w:cs="Times New Roman"/>
          <w:sz w:val="28"/>
          <w:szCs w:val="28"/>
        </w:rPr>
        <w:br/>
        <w:t>в сфере профилактики безнадзорности и правонарушений несовершеннолетних</w:t>
      </w:r>
    </w:p>
    <w:p w:rsidR="00D34B0C" w:rsidRDefault="00D34B0C" w:rsidP="00D34B0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 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34B0C" w:rsidRDefault="00D34B0C" w:rsidP="00D34B0C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«Молодежный центр «Феникс» (МБУ «МЦ «Феникс»)</w:t>
      </w:r>
    </w:p>
    <w:p w:rsidR="00D34B0C" w:rsidRDefault="00D34B0C" w:rsidP="00D34B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Название практики: </w:t>
      </w:r>
      <w:proofErr w:type="spellStart"/>
      <w:r w:rsidRPr="00D34B0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</w:rPr>
        <w:t>Волонтёрство</w:t>
      </w:r>
      <w:proofErr w:type="spellEnd"/>
      <w:r w:rsidRPr="00D34B0C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shd w:val="clear" w:color="auto" w:fill="FFFFFF"/>
        </w:rPr>
        <w:t>. Добровольческая деятельность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— это широкий круг деятельности, включающий традиционные формы взаимопомощи и самопомощи, предоставление услуг и другие формы гражданского участия, которые осуществляются добровольно на благо широкой общественности без расчёта на денежное вознаграждение. </w:t>
      </w:r>
    </w:p>
    <w:p w:rsidR="00D34B0C" w:rsidRDefault="00D34B0C" w:rsidP="00D34B0C">
      <w:pPr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4.Описание практики: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>
        <w:rPr>
          <w:b/>
          <w:color w:val="262626" w:themeColor="text1" w:themeTint="D9"/>
          <w:sz w:val="28"/>
          <w:szCs w:val="28"/>
        </w:rPr>
        <w:t>Цель добровольческой (волонтерской) деятельности являются: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оказание безвозмездной помощи людям, нуждающимся в ней;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безвозмездное участие в общественно значимых мероприятиях с согласия их организаторов;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формирование гражданской позиции, самоорганизации, чувства социальной ответственности, солидарности, взаимопомощи и милосердия в обществе.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Задачи добровольческой (волонтерской) деятельности включают в себя: 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формирование вовлечения граждан в многообразную общественную деятельность, направленную на улучшение качества жизни населения;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- развитие и поддержка молодежных инициатив, направленных на организацию добровольческого (волонтерского) труда молодежи.</w:t>
      </w:r>
    </w:p>
    <w:p w:rsidR="00D34B0C" w:rsidRDefault="00D34B0C" w:rsidP="00D34B0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Суть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Используя  сущность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технологии социальной работы с молодежью,  подростки привлекаются  к  участию  и являются   ее  активными  участниками, в различных акциях:   всероссийских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как и все в России, принял участие во Общероссийской акции взаимопомощи #МЫ ВМЕСТЕ; в рамках  акции НЕРАВНОДУШНЫЕ ЛЮДИ оказывали безвозмездную помощь пожилым людям, и тем кто находился на самоизоляции в период пандемии (в период пандемии было отработано 150 заявок от пожилым людей), также в муниципальных  акциях – на территории района реализован проект ШЕЙ ДОБРО, участие  в общественно-значимых мероприятиях.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  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проводится по направлениям: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-профилактика асоциального и деструктивного поведения молодежи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  вовлечение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инновационную и предпринимательскую деятельность,  развитие  инициативности;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-военно-патриотическое воспитание молодежи; 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-трудовое и экологическое.</w:t>
      </w:r>
    </w:p>
    <w:p w:rsidR="00D34B0C" w:rsidRDefault="00D34B0C" w:rsidP="00D34B0C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методы работы</w:t>
      </w:r>
    </w:p>
    <w:p w:rsidR="00D34B0C" w:rsidRDefault="00D34B0C" w:rsidP="00D34B0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 - групповые; методы работы - практические занятия, тренинги, диспут, мастер-класс, спортивные и культурные мероприятия.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: Формирование нравственной позиции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молодого  поколения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включение   в общественно значимую деятельность, а также  как поощрение   используется: дополнительные баллы к ЕГЭ, благодарности от органов власти, богатое портфолио, бесплатное посещение концертов и театров.</w:t>
      </w:r>
    </w:p>
    <w:p w:rsidR="00D34B0C" w:rsidRDefault="00D34B0C" w:rsidP="00D3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:</w:t>
      </w:r>
      <w:r>
        <w:rPr>
          <w:rFonts w:ascii="Times New Roman" w:hAnsi="Times New Roman" w:cs="Times New Roman"/>
          <w:b/>
          <w:iCs/>
          <w:color w:val="262626" w:themeColor="text1" w:themeTint="D9"/>
          <w:sz w:val="28"/>
          <w:szCs w:val="28"/>
        </w:rPr>
        <w:t xml:space="preserve"> 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b/>
          <w:bCs/>
          <w:iCs/>
          <w:color w:val="262626" w:themeColor="text1" w:themeTint="D9"/>
          <w:sz w:val="28"/>
          <w:szCs w:val="28"/>
        </w:rPr>
        <w:t xml:space="preserve">     Правовые.</w:t>
      </w:r>
      <w:r>
        <w:rPr>
          <w:color w:val="262626" w:themeColor="text1" w:themeTint="D9"/>
          <w:sz w:val="28"/>
          <w:szCs w:val="28"/>
        </w:rPr>
        <w:t xml:space="preserve"> Отсутствие соответствующих норм, процедур, механизмов режима благоприятствования процессам создания </w:t>
      </w:r>
      <w:proofErr w:type="spellStart"/>
      <w:r>
        <w:rPr>
          <w:color w:val="262626" w:themeColor="text1" w:themeTint="D9"/>
          <w:sz w:val="28"/>
          <w:szCs w:val="28"/>
        </w:rPr>
        <w:t>волонтерства</w:t>
      </w:r>
      <w:proofErr w:type="spellEnd"/>
      <w:r>
        <w:rPr>
          <w:color w:val="262626" w:themeColor="text1" w:themeTint="D9"/>
          <w:sz w:val="28"/>
          <w:szCs w:val="28"/>
        </w:rPr>
        <w:t xml:space="preserve"> и другим формам проявления социально полезной общественной жизни (льготы, налоги, аренда помещений, статус и т.д.). До сегодняшнего дня не создана нормативно-правовая база, регулирующая деятельность добровольцев и преференции, получаемые в результате активного участия в добровольческой деятельности. К данной группе эксперты относят и отсутствие свода правил и обязанностей, кодекса добровольцев, регулирующего взаимоотношения между субъектами и объектами добровольчества.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color w:val="262626" w:themeColor="text1" w:themeTint="D9"/>
          <w:sz w:val="28"/>
          <w:szCs w:val="28"/>
        </w:rPr>
      </w:pPr>
      <w:r>
        <w:rPr>
          <w:b/>
          <w:bCs/>
          <w:iCs/>
          <w:color w:val="262626" w:themeColor="text1" w:themeTint="D9"/>
          <w:sz w:val="28"/>
          <w:szCs w:val="28"/>
        </w:rPr>
        <w:t>Государственные.</w:t>
      </w:r>
      <w:r>
        <w:rPr>
          <w:color w:val="262626" w:themeColor="text1" w:themeTint="D9"/>
          <w:sz w:val="28"/>
          <w:szCs w:val="28"/>
        </w:rPr>
        <w:t xml:space="preserve"> Отсутствие государственных программ (на федеральном и региональном уровне), стимулирующих участие молодежи в социально значимой добровольческой деятельности. Для поддержки и развития волонтерского движения необходимо на государственном уровне формирование позитивного имиджа волонтера как важного фактора социально-экономического развития страны. Эффективное развитие </w:t>
      </w:r>
      <w:proofErr w:type="spellStart"/>
      <w:r>
        <w:rPr>
          <w:color w:val="262626" w:themeColor="text1" w:themeTint="D9"/>
          <w:sz w:val="28"/>
          <w:szCs w:val="28"/>
        </w:rPr>
        <w:t>волонтерства</w:t>
      </w:r>
      <w:proofErr w:type="spellEnd"/>
      <w:r>
        <w:rPr>
          <w:color w:val="262626" w:themeColor="text1" w:themeTint="D9"/>
          <w:sz w:val="28"/>
          <w:szCs w:val="28"/>
        </w:rPr>
        <w:t xml:space="preserve"> невозможно без государственных программ поддержки структур, занимающихся подготовкой и обучением волонтеров, проведение форумов, слетов, мастер-классов и т.п. Среди причин, препятствующих развитию добровольчества, ведущую роль играет и низкий уровень взаимодействия с органами государственной власти и местного самоуправления.</w:t>
      </w:r>
    </w:p>
    <w:p w:rsidR="00D34B0C" w:rsidRDefault="00D34B0C" w:rsidP="00D34B0C">
      <w:pPr>
        <w:pStyle w:val="a3"/>
        <w:spacing w:before="0" w:beforeAutospacing="0" w:after="0" w:afterAutospacing="0"/>
        <w:jc w:val="both"/>
        <w:rPr>
          <w:iCs/>
          <w:color w:val="262626" w:themeColor="text1" w:themeTint="D9"/>
          <w:sz w:val="28"/>
          <w:szCs w:val="28"/>
        </w:rPr>
      </w:pPr>
      <w:r>
        <w:rPr>
          <w:b/>
          <w:bCs/>
          <w:iCs/>
          <w:color w:val="262626" w:themeColor="text1" w:themeTint="D9"/>
          <w:sz w:val="28"/>
          <w:szCs w:val="28"/>
        </w:rPr>
        <w:t>Социально-психологические</w:t>
      </w:r>
      <w:r>
        <w:rPr>
          <w:bCs/>
          <w:iCs/>
          <w:color w:val="262626" w:themeColor="text1" w:themeTint="D9"/>
          <w:sz w:val="28"/>
          <w:szCs w:val="28"/>
        </w:rPr>
        <w:t>.</w:t>
      </w:r>
      <w:r>
        <w:rPr>
          <w:color w:val="262626" w:themeColor="text1" w:themeTint="D9"/>
          <w:sz w:val="28"/>
          <w:szCs w:val="28"/>
        </w:rPr>
        <w:t> В современном российском обществе в следствии кардинального изменения системы нравственных ценностей и ориентаций распространение среди подрастающего поколения получили иждивенческая психология, социальная апатия, низкая социальная активность, и отсутствие интереса к социально-политической и общественной жизни страны. Данные тенденции негативным образом оказывают влияние на интерес и участие молодежи в социально-значимой добровольческой деятельности.</w:t>
      </w:r>
    </w:p>
    <w:p w:rsidR="00D34B0C" w:rsidRDefault="00D34B0C" w:rsidP="00D34B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4B0C" w:rsidRDefault="00D34B0C" w:rsidP="00D34B0C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78106C" w:rsidRDefault="0078106C"/>
    <w:sectPr w:rsidR="0078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464D5"/>
    <w:multiLevelType w:val="multilevel"/>
    <w:tmpl w:val="1F682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7"/>
    <w:rsid w:val="0078106C"/>
    <w:rsid w:val="00BD0C14"/>
    <w:rsid w:val="00D34B0C"/>
    <w:rsid w:val="00D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D0AB-13CD-44BA-BC9E-176B341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D34B0C"/>
  </w:style>
  <w:style w:type="paragraph" w:styleId="a5">
    <w:name w:val="No Spacing"/>
    <w:link w:val="a4"/>
    <w:uiPriority w:val="1"/>
    <w:qFormat/>
    <w:rsid w:val="00D34B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ADM-Shamova</dc:creator>
  <cp:keywords/>
  <dc:description/>
  <cp:lastModifiedBy>ADM-Shamova</cp:lastModifiedBy>
  <cp:revision>5</cp:revision>
  <dcterms:created xsi:type="dcterms:W3CDTF">2021-02-11T08:33:00Z</dcterms:created>
  <dcterms:modified xsi:type="dcterms:W3CDTF">2021-02-11T08:57:00Z</dcterms:modified>
</cp:coreProperties>
</file>