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Pr="00D358BE" w:rsidRDefault="005D1061" w:rsidP="0032401C">
      <w:pPr>
        <w:jc w:val="center"/>
        <w:rPr>
          <w:b/>
          <w:sz w:val="48"/>
          <w:szCs w:val="48"/>
        </w:rPr>
      </w:pPr>
      <w:bookmarkStart w:id="0" w:name="_Toc306368687"/>
      <w:r w:rsidRPr="00D358BE">
        <w:rPr>
          <w:b/>
          <w:kern w:val="28"/>
          <w:sz w:val="48"/>
          <w:szCs w:val="48"/>
        </w:rPr>
        <w:t>ОСНОВНЫЕ</w:t>
      </w:r>
      <w:r w:rsidRPr="00D358BE">
        <w:rPr>
          <w:rFonts w:ascii="Castellar" w:hAnsi="Castellar"/>
          <w:b/>
          <w:kern w:val="28"/>
          <w:sz w:val="48"/>
          <w:szCs w:val="48"/>
        </w:rPr>
        <w:t xml:space="preserve"> </w:t>
      </w:r>
      <w:r w:rsidRPr="00D358BE">
        <w:rPr>
          <w:b/>
          <w:kern w:val="28"/>
          <w:sz w:val="48"/>
          <w:szCs w:val="48"/>
        </w:rPr>
        <w:t>НАПРАВЛЕНИЯ</w:t>
      </w:r>
      <w:bookmarkStart w:id="1" w:name="_Toc149125749"/>
      <w:bookmarkStart w:id="2" w:name="_Toc149126137"/>
      <w:r w:rsidRPr="00D358BE">
        <w:rPr>
          <w:rFonts w:ascii="Castellar" w:hAnsi="Castellar"/>
          <w:b/>
          <w:kern w:val="28"/>
          <w:sz w:val="48"/>
          <w:szCs w:val="48"/>
        </w:rPr>
        <w:t xml:space="preserve"> </w:t>
      </w:r>
      <w:r w:rsidRPr="00D358BE">
        <w:rPr>
          <w:b/>
          <w:kern w:val="28"/>
          <w:sz w:val="48"/>
          <w:szCs w:val="48"/>
        </w:rPr>
        <w:t>БЮДЖЕТНОЙ</w:t>
      </w:r>
      <w:r>
        <w:rPr>
          <w:b/>
          <w:kern w:val="28"/>
          <w:sz w:val="48"/>
          <w:szCs w:val="48"/>
        </w:rPr>
        <w:t xml:space="preserve"> и НАЛОГОВОЙ </w:t>
      </w:r>
      <w:r w:rsidRPr="00D358BE">
        <w:rPr>
          <w:b/>
          <w:kern w:val="28"/>
          <w:sz w:val="48"/>
          <w:szCs w:val="48"/>
        </w:rPr>
        <w:t>ПОЛИТИКИ</w:t>
      </w:r>
      <w:bookmarkEnd w:id="1"/>
      <w:bookmarkEnd w:id="2"/>
      <w:r w:rsidRPr="00D358BE">
        <w:rPr>
          <w:rFonts w:ascii="Castellar" w:hAnsi="Castellar"/>
          <w:b/>
          <w:kern w:val="28"/>
          <w:sz w:val="48"/>
          <w:szCs w:val="48"/>
        </w:rPr>
        <w:t xml:space="preserve"> </w:t>
      </w:r>
      <w:bookmarkStart w:id="3" w:name="_Toc149125750"/>
      <w:r w:rsidRPr="00D358BE">
        <w:rPr>
          <w:b/>
          <w:kern w:val="28"/>
          <w:sz w:val="48"/>
          <w:szCs w:val="48"/>
        </w:rPr>
        <w:t>МАНСКОГО</w:t>
      </w:r>
      <w:r w:rsidRPr="00D358BE">
        <w:rPr>
          <w:rFonts w:ascii="Castellar" w:hAnsi="Castellar"/>
          <w:b/>
          <w:kern w:val="28"/>
          <w:sz w:val="48"/>
          <w:szCs w:val="48"/>
        </w:rPr>
        <w:t xml:space="preserve"> </w:t>
      </w:r>
      <w:r w:rsidRPr="00D358BE">
        <w:rPr>
          <w:b/>
          <w:kern w:val="28"/>
          <w:sz w:val="48"/>
          <w:szCs w:val="48"/>
        </w:rPr>
        <w:t>РАЙОНА</w:t>
      </w:r>
      <w:r w:rsidRPr="00D358BE">
        <w:rPr>
          <w:rFonts w:ascii="Castellar" w:hAnsi="Castellar"/>
          <w:b/>
          <w:kern w:val="28"/>
          <w:sz w:val="48"/>
          <w:szCs w:val="48"/>
        </w:rPr>
        <w:t xml:space="preserve"> </w:t>
      </w:r>
      <w:r>
        <w:rPr>
          <w:b/>
          <w:kern w:val="28"/>
          <w:sz w:val="48"/>
          <w:szCs w:val="48"/>
        </w:rPr>
        <w:t>на</w:t>
      </w:r>
      <w:r w:rsidRPr="00D358BE">
        <w:rPr>
          <w:rFonts w:ascii="Castellar" w:hAnsi="Castellar"/>
          <w:b/>
          <w:kern w:val="28"/>
        </w:rPr>
        <w:t xml:space="preserve"> </w:t>
      </w:r>
      <w:r w:rsidRPr="00D358BE">
        <w:rPr>
          <w:b/>
          <w:sz w:val="48"/>
          <w:szCs w:val="48"/>
        </w:rPr>
        <w:t>201</w:t>
      </w:r>
      <w:r w:rsidR="00AA3045">
        <w:rPr>
          <w:b/>
          <w:sz w:val="48"/>
          <w:szCs w:val="48"/>
        </w:rPr>
        <w:t>9</w:t>
      </w:r>
      <w:r w:rsidRPr="00D358BE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ГОД и</w:t>
      </w:r>
      <w:r w:rsidRPr="00D358BE">
        <w:rPr>
          <w:b/>
          <w:sz w:val="48"/>
          <w:szCs w:val="48"/>
        </w:rPr>
        <w:t xml:space="preserve"> </w:t>
      </w:r>
      <w:bookmarkEnd w:id="3"/>
      <w:r w:rsidRPr="00D358BE">
        <w:rPr>
          <w:b/>
          <w:sz w:val="48"/>
          <w:szCs w:val="48"/>
        </w:rPr>
        <w:t>ПЛАНОВЫЙ ПЕРИОД</w:t>
      </w:r>
    </w:p>
    <w:p w:rsidR="005D1061" w:rsidRPr="00D358BE" w:rsidRDefault="005D1061" w:rsidP="0032401C">
      <w:pPr>
        <w:jc w:val="center"/>
        <w:rPr>
          <w:b/>
          <w:sz w:val="48"/>
          <w:szCs w:val="48"/>
        </w:rPr>
      </w:pPr>
      <w:r w:rsidRPr="00D358BE">
        <w:rPr>
          <w:b/>
          <w:sz w:val="48"/>
          <w:szCs w:val="48"/>
        </w:rPr>
        <w:t>20</w:t>
      </w:r>
      <w:r w:rsidR="00AA3045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 xml:space="preserve"> </w:t>
      </w:r>
      <w:r w:rsidRPr="00D358BE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 xml:space="preserve"> </w:t>
      </w:r>
      <w:r w:rsidRPr="00D358BE">
        <w:rPr>
          <w:b/>
          <w:sz w:val="48"/>
          <w:szCs w:val="48"/>
        </w:rPr>
        <w:t>20</w:t>
      </w:r>
      <w:r w:rsidR="00AA3045">
        <w:rPr>
          <w:b/>
          <w:sz w:val="48"/>
          <w:szCs w:val="48"/>
        </w:rPr>
        <w:t>21</w:t>
      </w:r>
      <w:r w:rsidRPr="00D358BE">
        <w:rPr>
          <w:b/>
          <w:sz w:val="48"/>
          <w:szCs w:val="48"/>
        </w:rPr>
        <w:t xml:space="preserve"> ГОДОВ</w:t>
      </w:r>
      <w:bookmarkEnd w:id="0"/>
    </w:p>
    <w:p w:rsidR="005D1061" w:rsidRPr="00D358BE" w:rsidRDefault="005D1061" w:rsidP="0032401C">
      <w:pPr>
        <w:rPr>
          <w:b/>
          <w:sz w:val="48"/>
          <w:szCs w:val="48"/>
        </w:rPr>
      </w:pPr>
    </w:p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F7E58" w:rsidRDefault="005F7E58"/>
    <w:p w:rsidR="005F7E58" w:rsidRDefault="005F7E58" w:rsidP="00116FD0">
      <w:pPr>
        <w:pStyle w:val="1"/>
        <w:rPr>
          <w:rFonts w:ascii="Times New Roman" w:hAnsi="Times New Roman" w:cs="Times New Roman"/>
        </w:rPr>
      </w:pPr>
      <w:bookmarkStart w:id="4" w:name="_Toc432519920"/>
    </w:p>
    <w:p w:rsidR="005D1061" w:rsidRPr="009610E5" w:rsidRDefault="005D1061" w:rsidP="005F7E58">
      <w:pPr>
        <w:pStyle w:val="1"/>
        <w:jc w:val="center"/>
        <w:rPr>
          <w:rFonts w:ascii="Times New Roman" w:hAnsi="Times New Roman" w:cs="Times New Roman"/>
        </w:rPr>
      </w:pPr>
      <w:r w:rsidRPr="009610E5">
        <w:rPr>
          <w:rFonts w:ascii="Times New Roman" w:hAnsi="Times New Roman" w:cs="Times New Roman"/>
          <w:lang w:val="en-US"/>
        </w:rPr>
        <w:t>I</w:t>
      </w:r>
      <w:r w:rsidRPr="009610E5">
        <w:rPr>
          <w:rFonts w:ascii="Times New Roman" w:hAnsi="Times New Roman" w:cs="Times New Roman"/>
        </w:rPr>
        <w:t>. ОСНОВНЫЕ НАПРАВЛЕНИЯ БЮДЖЕТНОЙ ПОЛИТИКИ</w:t>
      </w:r>
    </w:p>
    <w:p w:rsidR="005D1061" w:rsidRDefault="005D1061" w:rsidP="00116FD0">
      <w:r w:rsidRPr="009610E5">
        <w:tab/>
      </w:r>
    </w:p>
    <w:p w:rsidR="005D1061" w:rsidRDefault="005D1061" w:rsidP="0038549C">
      <w:pPr>
        <w:ind w:firstLine="741"/>
      </w:pPr>
      <w:proofErr w:type="gramStart"/>
      <w:r>
        <w:t>Основные направления бюджетной политики Манского района на 201</w:t>
      </w:r>
      <w:r w:rsidR="00AA3045">
        <w:t xml:space="preserve">9 </w:t>
      </w:r>
      <w:r>
        <w:t>год и плановый период 20</w:t>
      </w:r>
      <w:r w:rsidR="00AA3045">
        <w:t>20</w:t>
      </w:r>
      <w:r>
        <w:t xml:space="preserve"> и 20</w:t>
      </w:r>
      <w:r w:rsidR="00AA3045">
        <w:t>21</w:t>
      </w:r>
      <w:r>
        <w:t xml:space="preserve"> годов (далее </w:t>
      </w:r>
      <w:r>
        <w:rPr>
          <w:szCs w:val="28"/>
        </w:rPr>
        <w:sym w:font="Symbol" w:char="F02D"/>
      </w:r>
      <w:r>
        <w:t xml:space="preserve"> Основные направления бюджетной политики)</w:t>
      </w:r>
      <w:r w:rsidR="00D8689F">
        <w:rPr>
          <w:color w:val="000000"/>
        </w:rPr>
        <w:t xml:space="preserve"> </w:t>
      </w:r>
      <w:r w:rsidR="00D8689F" w:rsidRPr="00955F2E">
        <w:rPr>
          <w:color w:val="000000"/>
          <w:szCs w:val="28"/>
        </w:rPr>
        <w:t xml:space="preserve">сформированы с учетом положений Послания Президента Российской Федерации Федеральному Собранию Российской Федерации от </w:t>
      </w:r>
      <w:r w:rsidR="00D8689F">
        <w:rPr>
          <w:color w:val="000000"/>
          <w:szCs w:val="28"/>
        </w:rPr>
        <w:t>1</w:t>
      </w:r>
      <w:r w:rsidR="00D8689F" w:rsidRPr="00955F2E">
        <w:rPr>
          <w:color w:val="000000"/>
          <w:szCs w:val="28"/>
        </w:rPr>
        <w:t xml:space="preserve"> </w:t>
      </w:r>
      <w:r w:rsidR="00D8689F">
        <w:rPr>
          <w:color w:val="000000"/>
          <w:szCs w:val="28"/>
        </w:rPr>
        <w:t>марта</w:t>
      </w:r>
      <w:r w:rsidR="00D8689F" w:rsidRPr="00955F2E">
        <w:rPr>
          <w:color w:val="000000"/>
          <w:szCs w:val="28"/>
        </w:rPr>
        <w:t xml:space="preserve"> 201</w:t>
      </w:r>
      <w:r w:rsidR="00D8689F">
        <w:rPr>
          <w:color w:val="000000"/>
          <w:szCs w:val="28"/>
        </w:rPr>
        <w:t>8</w:t>
      </w:r>
      <w:r w:rsidR="00D8689F" w:rsidRPr="00955F2E">
        <w:rPr>
          <w:color w:val="000000"/>
          <w:szCs w:val="28"/>
        </w:rPr>
        <w:t xml:space="preserve"> года, </w:t>
      </w:r>
      <w:proofErr w:type="gramEnd"/>
      <w:r w:rsidR="00D8689F" w:rsidRPr="00C35C3D">
        <w:rPr>
          <w:szCs w:val="28"/>
        </w:rPr>
        <w:t xml:space="preserve">указов Президента Российской Федерации </w:t>
      </w:r>
      <w:r w:rsidR="00D8689F">
        <w:rPr>
          <w:szCs w:val="28"/>
        </w:rPr>
        <w:br/>
      </w:r>
      <w:r w:rsidR="00D8689F" w:rsidRPr="00C35C3D">
        <w:rPr>
          <w:szCs w:val="28"/>
        </w:rPr>
        <w:t>от 2012 года</w:t>
      </w:r>
      <w:proofErr w:type="gramStart"/>
      <w:r w:rsidR="00D8689F" w:rsidRPr="00C35C3D">
        <w:rPr>
          <w:szCs w:val="28"/>
        </w:rPr>
        <w:t>,</w:t>
      </w:r>
      <w:r w:rsidR="00D8689F">
        <w:rPr>
          <w:szCs w:val="28"/>
        </w:rPr>
        <w:t xml:space="preserve"> </w:t>
      </w:r>
      <w:r w:rsidR="00D8689F" w:rsidRPr="00B2566E">
        <w:rPr>
          <w:color w:val="000000"/>
          <w:szCs w:val="28"/>
        </w:rPr>
        <w:t>Указа Президента Российской</w:t>
      </w:r>
      <w:r w:rsidR="00D8689F">
        <w:rPr>
          <w:color w:val="000000"/>
          <w:szCs w:val="28"/>
        </w:rPr>
        <w:t xml:space="preserve"> Федерации от 7 мая 2018 года № </w:t>
      </w:r>
      <w:r w:rsidR="00D8689F" w:rsidRPr="00B2566E">
        <w:rPr>
          <w:color w:val="000000"/>
          <w:szCs w:val="28"/>
        </w:rPr>
        <w:t>204 «О национальных целях и стратегических</w:t>
      </w:r>
      <w:proofErr w:type="gramEnd"/>
      <w:r w:rsidR="00D8689F" w:rsidRPr="00B2566E">
        <w:rPr>
          <w:color w:val="000000"/>
          <w:szCs w:val="28"/>
        </w:rPr>
        <w:t xml:space="preserve"> </w:t>
      </w:r>
      <w:proofErr w:type="gramStart"/>
      <w:r w:rsidR="00D8689F" w:rsidRPr="00B2566E">
        <w:rPr>
          <w:color w:val="000000"/>
          <w:szCs w:val="28"/>
        </w:rPr>
        <w:t>задачах развития Российской Федерации на период до 2024 года»</w:t>
      </w:r>
      <w:r w:rsidR="006E15F4">
        <w:rPr>
          <w:color w:val="000000"/>
          <w:szCs w:val="28"/>
        </w:rPr>
        <w:t xml:space="preserve"> и в соответствии с </w:t>
      </w:r>
      <w:r>
        <w:t>бюджетным законодательством Российской Федерации и Красноярского края в целях составления проекта районного бюджета на 201</w:t>
      </w:r>
      <w:r w:rsidR="00AA3045">
        <w:t>9</w:t>
      </w:r>
      <w:r>
        <w:t xml:space="preserve"> год и плановый период 20</w:t>
      </w:r>
      <w:r w:rsidR="00AA3045">
        <w:t>20</w:t>
      </w:r>
      <w:r w:rsidR="003E6A97">
        <w:t xml:space="preserve"> - 202</w:t>
      </w:r>
      <w:r w:rsidR="00AA3045">
        <w:t>1</w:t>
      </w:r>
      <w:r>
        <w:t xml:space="preserve"> годов (далее </w:t>
      </w:r>
      <w:r>
        <w:rPr>
          <w:szCs w:val="28"/>
        </w:rPr>
        <w:sym w:font="Symbol" w:char="F02D"/>
      </w:r>
      <w:r>
        <w:t xml:space="preserve"> проект районного бюджета на 20</w:t>
      </w:r>
      <w:r w:rsidR="00AA3045">
        <w:t>19</w:t>
      </w:r>
      <w:r w:rsidR="003E6A97">
        <w:t>-20</w:t>
      </w:r>
      <w:r w:rsidR="00AA3045">
        <w:t>21</w:t>
      </w:r>
      <w:r>
        <w:t xml:space="preserve"> годы).</w:t>
      </w:r>
      <w:proofErr w:type="gramEnd"/>
    </w:p>
    <w:p w:rsidR="005D1061" w:rsidRDefault="005D1061" w:rsidP="009073F8">
      <w:pPr>
        <w:ind w:firstLine="741"/>
      </w:pPr>
      <w:r>
        <w:t>Разработка данного документа осуществлялась с учетом итогов реализации бюджетной политики в период 20</w:t>
      </w:r>
      <w:r w:rsidR="00AA3045">
        <w:t>17</w:t>
      </w:r>
      <w:r>
        <w:t>-20</w:t>
      </w:r>
      <w:r w:rsidR="00AA3045">
        <w:t>18</w:t>
      </w:r>
      <w:r>
        <w:t xml:space="preserve"> годов.</w:t>
      </w:r>
    </w:p>
    <w:p w:rsidR="005D1061" w:rsidRPr="009610E5" w:rsidRDefault="005D1061" w:rsidP="00D8689F">
      <w:pPr>
        <w:pStyle w:val="2"/>
        <w:numPr>
          <w:ilvl w:val="0"/>
          <w:numId w:val="1"/>
        </w:numPr>
        <w:tabs>
          <w:tab w:val="clear" w:pos="1101"/>
          <w:tab w:val="num" w:pos="900"/>
        </w:tabs>
        <w:spacing w:afterLines="60"/>
        <w:ind w:left="0" w:firstLine="741"/>
        <w:rPr>
          <w:rFonts w:ascii="Times New Roman" w:hAnsi="Times New Roman" w:cs="Times New Roman"/>
          <w:i w:val="0"/>
        </w:rPr>
      </w:pPr>
      <w:bookmarkStart w:id="5" w:name="_Toc337809438"/>
      <w:r w:rsidRPr="009610E5">
        <w:rPr>
          <w:rFonts w:ascii="Times New Roman" w:hAnsi="Times New Roman" w:cs="Times New Roman"/>
          <w:i w:val="0"/>
        </w:rPr>
        <w:t>Основные итоги реализации бюджетной политики в 20</w:t>
      </w:r>
      <w:r w:rsidR="00AA3045">
        <w:rPr>
          <w:rFonts w:ascii="Times New Roman" w:hAnsi="Times New Roman" w:cs="Times New Roman"/>
          <w:i w:val="0"/>
        </w:rPr>
        <w:t>17</w:t>
      </w:r>
      <w:r>
        <w:rPr>
          <w:rFonts w:ascii="Times New Roman" w:hAnsi="Times New Roman" w:cs="Times New Roman"/>
          <w:i w:val="0"/>
        </w:rPr>
        <w:t xml:space="preserve"> </w:t>
      </w:r>
      <w:r w:rsidRPr="009610E5">
        <w:rPr>
          <w:rFonts w:ascii="Times New Roman" w:hAnsi="Times New Roman" w:cs="Times New Roman"/>
          <w:i w:val="0"/>
        </w:rPr>
        <w:t>-20</w:t>
      </w:r>
      <w:r w:rsidR="00AA3045">
        <w:rPr>
          <w:rFonts w:ascii="Times New Roman" w:hAnsi="Times New Roman" w:cs="Times New Roman"/>
          <w:i w:val="0"/>
        </w:rPr>
        <w:t>18</w:t>
      </w:r>
      <w:r w:rsidRPr="009610E5">
        <w:rPr>
          <w:rFonts w:ascii="Times New Roman" w:hAnsi="Times New Roman" w:cs="Times New Roman"/>
          <w:i w:val="0"/>
        </w:rPr>
        <w:t xml:space="preserve"> годах и условия, определяющие формирование бюджетной политики на 20</w:t>
      </w:r>
      <w:r w:rsidR="00AA3045">
        <w:rPr>
          <w:rFonts w:ascii="Times New Roman" w:hAnsi="Times New Roman" w:cs="Times New Roman"/>
          <w:i w:val="0"/>
        </w:rPr>
        <w:t>19</w:t>
      </w:r>
      <w:r>
        <w:rPr>
          <w:rFonts w:ascii="Times New Roman" w:hAnsi="Times New Roman" w:cs="Times New Roman"/>
          <w:i w:val="0"/>
        </w:rPr>
        <w:t xml:space="preserve"> </w:t>
      </w:r>
      <w:r w:rsidRPr="009610E5">
        <w:rPr>
          <w:rFonts w:ascii="Times New Roman" w:hAnsi="Times New Roman" w:cs="Times New Roman"/>
          <w:i w:val="0"/>
        </w:rPr>
        <w:t>-</w:t>
      </w:r>
      <w:r>
        <w:rPr>
          <w:rFonts w:ascii="Times New Roman" w:hAnsi="Times New Roman" w:cs="Times New Roman"/>
          <w:i w:val="0"/>
        </w:rPr>
        <w:t xml:space="preserve"> </w:t>
      </w:r>
      <w:r w:rsidR="003E6A97">
        <w:rPr>
          <w:rFonts w:ascii="Times New Roman" w:hAnsi="Times New Roman" w:cs="Times New Roman"/>
          <w:i w:val="0"/>
        </w:rPr>
        <w:t>20</w:t>
      </w:r>
      <w:r w:rsidR="00AA3045">
        <w:rPr>
          <w:rFonts w:ascii="Times New Roman" w:hAnsi="Times New Roman" w:cs="Times New Roman"/>
          <w:i w:val="0"/>
        </w:rPr>
        <w:t>20</w:t>
      </w:r>
      <w:r w:rsidRPr="009610E5">
        <w:rPr>
          <w:rFonts w:ascii="Times New Roman" w:hAnsi="Times New Roman" w:cs="Times New Roman"/>
          <w:i w:val="0"/>
        </w:rPr>
        <w:t xml:space="preserve"> годы</w:t>
      </w:r>
      <w:bookmarkEnd w:id="5"/>
      <w:r>
        <w:rPr>
          <w:rFonts w:ascii="Times New Roman" w:hAnsi="Times New Roman" w:cs="Times New Roman"/>
          <w:i w:val="0"/>
        </w:rPr>
        <w:t>.</w:t>
      </w:r>
    </w:p>
    <w:p w:rsidR="005D1061" w:rsidRDefault="005D1061" w:rsidP="00116FD0">
      <w:pPr>
        <w:ind w:firstLine="709"/>
        <w:rPr>
          <w:szCs w:val="28"/>
        </w:rPr>
      </w:pPr>
      <w:r>
        <w:rPr>
          <w:szCs w:val="28"/>
        </w:rPr>
        <w:t>Основными результатами реализации бюджетной политики в период 201</w:t>
      </w:r>
      <w:r w:rsidR="00AA3045">
        <w:rPr>
          <w:szCs w:val="28"/>
        </w:rPr>
        <w:t>7</w:t>
      </w:r>
      <w:r>
        <w:rPr>
          <w:szCs w:val="28"/>
        </w:rPr>
        <w:t xml:space="preserve"> - 201</w:t>
      </w:r>
      <w:r w:rsidR="00AA3045">
        <w:rPr>
          <w:szCs w:val="28"/>
        </w:rPr>
        <w:t>8</w:t>
      </w:r>
      <w:r>
        <w:rPr>
          <w:szCs w:val="28"/>
        </w:rPr>
        <w:t xml:space="preserve"> годов стали:</w:t>
      </w:r>
    </w:p>
    <w:p w:rsidR="005D1061" w:rsidRDefault="005D1061" w:rsidP="00116FD0">
      <w:pPr>
        <w:ind w:firstLine="709"/>
        <w:rPr>
          <w:szCs w:val="28"/>
        </w:rPr>
      </w:pPr>
      <w:r>
        <w:rPr>
          <w:szCs w:val="28"/>
        </w:rPr>
        <w:t>- обеспечение сбалансированности и устойчивости районного бюджета и бюджетов сельсоветов района;</w:t>
      </w:r>
    </w:p>
    <w:p w:rsidR="005D1061" w:rsidRDefault="005D1061" w:rsidP="00116FD0">
      <w:pPr>
        <w:ind w:firstLine="709"/>
        <w:rPr>
          <w:szCs w:val="28"/>
        </w:rPr>
      </w:pPr>
      <w:r>
        <w:rPr>
          <w:szCs w:val="28"/>
        </w:rPr>
        <w:t>- выявление внутренних резервов в расходах бюджета с целью их перераспределения в пользу приоритетных направлений, в том числе задач, обозначенных в указах Президента Российской Федерации;</w:t>
      </w:r>
    </w:p>
    <w:p w:rsidR="005D1061" w:rsidRDefault="005D1061" w:rsidP="00116FD0">
      <w:pPr>
        <w:ind w:firstLine="709"/>
        <w:rPr>
          <w:szCs w:val="28"/>
        </w:rPr>
      </w:pPr>
      <w:r>
        <w:rPr>
          <w:szCs w:val="28"/>
        </w:rPr>
        <w:t xml:space="preserve">- повышение заработной платы работникам бюджетной сферы; </w:t>
      </w:r>
    </w:p>
    <w:p w:rsidR="005D1061" w:rsidRDefault="005D1061" w:rsidP="00116FD0">
      <w:pPr>
        <w:ind w:firstLine="709"/>
        <w:rPr>
          <w:szCs w:val="28"/>
        </w:rPr>
      </w:pPr>
      <w:r>
        <w:rPr>
          <w:szCs w:val="28"/>
        </w:rPr>
        <w:t>- привлечение дополнительных средств в районный и консолидированный бюджет;</w:t>
      </w:r>
    </w:p>
    <w:p w:rsidR="005D1061" w:rsidRDefault="005D1061" w:rsidP="00692FB7">
      <w:pPr>
        <w:rPr>
          <w:szCs w:val="28"/>
        </w:rPr>
      </w:pPr>
      <w:r>
        <w:t xml:space="preserve">          К факторам, влияющим на</w:t>
      </w:r>
      <w:r w:rsidRPr="00241747">
        <w:rPr>
          <w:szCs w:val="28"/>
        </w:rPr>
        <w:t xml:space="preserve"> увеличение расходов, относятся рост</w:t>
      </w:r>
      <w:r w:rsidRPr="00A67E01">
        <w:rPr>
          <w:szCs w:val="28"/>
        </w:rPr>
        <w:t xml:space="preserve"> социальных обязательств, связанный</w:t>
      </w:r>
      <w:r>
        <w:rPr>
          <w:szCs w:val="28"/>
        </w:rPr>
        <w:t>,</w:t>
      </w:r>
      <w:r w:rsidRPr="00A67E01">
        <w:rPr>
          <w:szCs w:val="28"/>
        </w:rPr>
        <w:t xml:space="preserve"> в том числе с выполнением указов Президента</w:t>
      </w:r>
      <w:r>
        <w:rPr>
          <w:szCs w:val="28"/>
        </w:rPr>
        <w:t xml:space="preserve"> </w:t>
      </w:r>
      <w:r w:rsidRPr="00B24F34">
        <w:rPr>
          <w:szCs w:val="28"/>
        </w:rPr>
        <w:t>Р</w:t>
      </w:r>
      <w:r>
        <w:rPr>
          <w:szCs w:val="28"/>
        </w:rPr>
        <w:t xml:space="preserve">оссийской </w:t>
      </w:r>
      <w:r w:rsidRPr="00B24F34">
        <w:rPr>
          <w:szCs w:val="28"/>
        </w:rPr>
        <w:t>Ф</w:t>
      </w:r>
      <w:r>
        <w:rPr>
          <w:szCs w:val="28"/>
        </w:rPr>
        <w:t>едерации</w:t>
      </w:r>
      <w:r w:rsidRPr="00A67E01">
        <w:rPr>
          <w:szCs w:val="28"/>
        </w:rPr>
        <w:t>, инфляционные процессы</w:t>
      </w:r>
      <w:r>
        <w:rPr>
          <w:szCs w:val="28"/>
        </w:rPr>
        <w:t>.</w:t>
      </w:r>
    </w:p>
    <w:p w:rsidR="005D1061" w:rsidRDefault="005D1061" w:rsidP="00692FB7">
      <w:pPr>
        <w:ind w:firstLine="709"/>
        <w:rPr>
          <w:szCs w:val="28"/>
        </w:rPr>
      </w:pPr>
      <w:r>
        <w:rPr>
          <w:szCs w:val="28"/>
        </w:rPr>
        <w:t xml:space="preserve">С целью корректировки сложившейся ситуации, а также с целью </w:t>
      </w:r>
      <w:r w:rsidRPr="00A140FF">
        <w:rPr>
          <w:szCs w:val="28"/>
        </w:rPr>
        <w:t>обеспечени</w:t>
      </w:r>
      <w:r>
        <w:rPr>
          <w:szCs w:val="28"/>
        </w:rPr>
        <w:t>я</w:t>
      </w:r>
      <w:r w:rsidRPr="00A140FF">
        <w:rPr>
          <w:szCs w:val="28"/>
        </w:rPr>
        <w:t xml:space="preserve"> сбалансированности и ус</w:t>
      </w:r>
      <w:r>
        <w:rPr>
          <w:szCs w:val="28"/>
        </w:rPr>
        <w:t xml:space="preserve">тойчивости районного бюджета, администрацией </w:t>
      </w:r>
      <w:r w:rsidR="00544195">
        <w:rPr>
          <w:szCs w:val="28"/>
        </w:rPr>
        <w:t xml:space="preserve">района в январе </w:t>
      </w:r>
      <w:r w:rsidRPr="00713112">
        <w:rPr>
          <w:szCs w:val="28"/>
        </w:rPr>
        <w:t>201</w:t>
      </w:r>
      <w:r w:rsidR="00AA3045">
        <w:rPr>
          <w:szCs w:val="28"/>
        </w:rPr>
        <w:t>8</w:t>
      </w:r>
      <w:r w:rsidR="00F22A8C">
        <w:rPr>
          <w:szCs w:val="28"/>
        </w:rPr>
        <w:t xml:space="preserve"> </w:t>
      </w:r>
      <w:r w:rsidRPr="00713112">
        <w:rPr>
          <w:szCs w:val="28"/>
        </w:rPr>
        <w:t>года был разработан и утвержден План мероприятий по росту доходов, оптимизации расходов и совершенствованию</w:t>
      </w:r>
      <w:r w:rsidRPr="00A140FF">
        <w:rPr>
          <w:szCs w:val="28"/>
        </w:rPr>
        <w:t xml:space="preserve"> долговой политики </w:t>
      </w:r>
      <w:r>
        <w:rPr>
          <w:szCs w:val="28"/>
        </w:rPr>
        <w:t xml:space="preserve">Манского района (далее </w:t>
      </w:r>
      <w:r>
        <w:rPr>
          <w:szCs w:val="28"/>
        </w:rPr>
        <w:sym w:font="Symbol" w:char="F02D"/>
      </w:r>
      <w:r>
        <w:rPr>
          <w:szCs w:val="28"/>
        </w:rPr>
        <w:t xml:space="preserve"> План мероприятий</w:t>
      </w:r>
      <w:r w:rsidR="00AA3045">
        <w:rPr>
          <w:szCs w:val="28"/>
        </w:rPr>
        <w:t>).</w:t>
      </w:r>
    </w:p>
    <w:p w:rsidR="005D1061" w:rsidRDefault="005D1061" w:rsidP="00692FB7">
      <w:pPr>
        <w:ind w:firstLine="708"/>
        <w:rPr>
          <w:szCs w:val="28"/>
        </w:rPr>
      </w:pPr>
      <w:r>
        <w:rPr>
          <w:szCs w:val="28"/>
        </w:rPr>
        <w:t>Среди основных результатов, достигнутых в ходе реализации Плана мероприятий, можно выделить следующие.</w:t>
      </w:r>
    </w:p>
    <w:p w:rsidR="005D1061" w:rsidRPr="00713112" w:rsidRDefault="005D1061" w:rsidP="00692FB7">
      <w:pPr>
        <w:numPr>
          <w:ilvl w:val="0"/>
          <w:numId w:val="2"/>
        </w:numPr>
        <w:tabs>
          <w:tab w:val="clear" w:pos="1773"/>
          <w:tab w:val="num" w:pos="0"/>
        </w:tabs>
        <w:ind w:left="0" w:firstLine="720"/>
        <w:rPr>
          <w:szCs w:val="28"/>
        </w:rPr>
      </w:pPr>
      <w:r w:rsidRPr="00713112">
        <w:rPr>
          <w:szCs w:val="28"/>
        </w:rPr>
        <w:t xml:space="preserve">Мобилизация платежей по налогам и сборам  в районный бюджет в результате активного взаимодействия с предприятиями - крупнейшими налогоплательщиками района, сумма дополнительных доходов составила </w:t>
      </w:r>
      <w:r w:rsidR="00517114" w:rsidRPr="00517114">
        <w:rPr>
          <w:szCs w:val="28"/>
        </w:rPr>
        <w:t>1 976,9</w:t>
      </w:r>
      <w:r w:rsidRPr="00713112">
        <w:rPr>
          <w:szCs w:val="28"/>
        </w:rPr>
        <w:t xml:space="preserve"> тыс. руб.</w:t>
      </w:r>
      <w:r w:rsidR="00517114">
        <w:rPr>
          <w:szCs w:val="28"/>
        </w:rPr>
        <w:t>, в том числе в местный бюджет 545,5 тыс. рублей</w:t>
      </w:r>
    </w:p>
    <w:p w:rsidR="005D1061" w:rsidRDefault="005D1061" w:rsidP="00692FB7">
      <w:pPr>
        <w:numPr>
          <w:ilvl w:val="0"/>
          <w:numId w:val="2"/>
        </w:numPr>
        <w:tabs>
          <w:tab w:val="clear" w:pos="1773"/>
          <w:tab w:val="num" w:pos="0"/>
        </w:tabs>
        <w:ind w:left="0" w:firstLine="720"/>
        <w:rPr>
          <w:szCs w:val="28"/>
        </w:rPr>
      </w:pPr>
      <w:r>
        <w:rPr>
          <w:szCs w:val="28"/>
        </w:rPr>
        <w:lastRenderedPageBreak/>
        <w:t xml:space="preserve">Инвентаризация муниципального имущества, выявление неэффективного имущества с целью </w:t>
      </w:r>
      <w:r w:rsidR="007A71AD">
        <w:rPr>
          <w:szCs w:val="28"/>
        </w:rPr>
        <w:t>его перераспределения для более эффективного использования.</w:t>
      </w:r>
    </w:p>
    <w:p w:rsidR="00544195" w:rsidRDefault="005D1061" w:rsidP="00692FB7">
      <w:pPr>
        <w:numPr>
          <w:ilvl w:val="0"/>
          <w:numId w:val="2"/>
        </w:numPr>
        <w:tabs>
          <w:tab w:val="clear" w:pos="1773"/>
          <w:tab w:val="num" w:pos="0"/>
        </w:tabs>
        <w:ind w:left="0" w:firstLine="708"/>
        <w:rPr>
          <w:szCs w:val="28"/>
        </w:rPr>
      </w:pPr>
      <w:r w:rsidRPr="00544195">
        <w:rPr>
          <w:szCs w:val="28"/>
        </w:rPr>
        <w:t xml:space="preserve">Оптимизация расходов районного бюджета, сумма перераспределенных средств на особо значимые мероприятия в районе составила около </w:t>
      </w:r>
      <w:r w:rsidR="00517114">
        <w:rPr>
          <w:szCs w:val="28"/>
        </w:rPr>
        <w:t>1,5</w:t>
      </w:r>
      <w:r w:rsidRPr="00320AFC">
        <w:rPr>
          <w:szCs w:val="28"/>
        </w:rPr>
        <w:t xml:space="preserve"> млн. руб.</w:t>
      </w:r>
      <w:r w:rsidRPr="00544195">
        <w:rPr>
          <w:szCs w:val="28"/>
        </w:rPr>
        <w:t xml:space="preserve"> </w:t>
      </w:r>
    </w:p>
    <w:p w:rsidR="005D1061" w:rsidRPr="00544195" w:rsidRDefault="005D1061" w:rsidP="00544195">
      <w:pPr>
        <w:ind w:left="708"/>
        <w:rPr>
          <w:szCs w:val="28"/>
        </w:rPr>
      </w:pPr>
      <w:r w:rsidRPr="00544195">
        <w:rPr>
          <w:szCs w:val="28"/>
        </w:rPr>
        <w:t xml:space="preserve">В настоящее время продолжается работа в данном направлении. </w:t>
      </w:r>
    </w:p>
    <w:p w:rsidR="005D1061" w:rsidRPr="00B30A32" w:rsidRDefault="005D1061" w:rsidP="00692FB7">
      <w:pPr>
        <w:ind w:firstLine="709"/>
        <w:rPr>
          <w:b/>
          <w:noProof/>
          <w:szCs w:val="28"/>
        </w:rPr>
      </w:pPr>
      <w:r w:rsidRPr="00270D9E">
        <w:rPr>
          <w:szCs w:val="28"/>
        </w:rPr>
        <w:t xml:space="preserve">В целях мониторинга работы с </w:t>
      </w:r>
      <w:r>
        <w:rPr>
          <w:szCs w:val="28"/>
        </w:rPr>
        <w:t xml:space="preserve">распорядителями бюджетных средств районного бюджета, с бюджетными учреждениями района, сельсоветами района, финансовым управлением администрации района </w:t>
      </w:r>
      <w:r w:rsidRPr="00270D9E">
        <w:rPr>
          <w:szCs w:val="28"/>
        </w:rPr>
        <w:t xml:space="preserve">проведено </w:t>
      </w:r>
      <w:r w:rsidR="00544195">
        <w:rPr>
          <w:szCs w:val="28"/>
        </w:rPr>
        <w:t>1</w:t>
      </w:r>
      <w:r w:rsidR="007A71AD">
        <w:rPr>
          <w:szCs w:val="28"/>
        </w:rPr>
        <w:t>0</w:t>
      </w:r>
      <w:r>
        <w:rPr>
          <w:szCs w:val="28"/>
        </w:rPr>
        <w:t xml:space="preserve"> финансовых проверок,</w:t>
      </w:r>
      <w:r w:rsidRPr="00C76570">
        <w:rPr>
          <w:szCs w:val="28"/>
        </w:rPr>
        <w:t xml:space="preserve"> </w:t>
      </w:r>
      <w:r>
        <w:rPr>
          <w:szCs w:val="28"/>
        </w:rPr>
        <w:t>по итогам которых даны рекомендации.</w:t>
      </w:r>
    </w:p>
    <w:p w:rsidR="005D1061" w:rsidRDefault="005D1061" w:rsidP="00692FB7">
      <w:pPr>
        <w:ind w:firstLine="709"/>
        <w:rPr>
          <w:szCs w:val="28"/>
        </w:rPr>
      </w:pPr>
      <w:r w:rsidRPr="00270D9E">
        <w:rPr>
          <w:szCs w:val="28"/>
        </w:rPr>
        <w:t xml:space="preserve"> </w:t>
      </w:r>
      <w:r>
        <w:rPr>
          <w:szCs w:val="28"/>
        </w:rPr>
        <w:t>Результаты реализации Плана мероприятий в 201</w:t>
      </w:r>
      <w:r w:rsidR="00AA3045">
        <w:rPr>
          <w:szCs w:val="28"/>
        </w:rPr>
        <w:t>7</w:t>
      </w:r>
      <w:r>
        <w:rPr>
          <w:szCs w:val="28"/>
        </w:rPr>
        <w:t xml:space="preserve"> -201</w:t>
      </w:r>
      <w:r w:rsidR="00AA3045">
        <w:rPr>
          <w:szCs w:val="28"/>
        </w:rPr>
        <w:t>8</w:t>
      </w:r>
      <w:r>
        <w:rPr>
          <w:szCs w:val="28"/>
        </w:rPr>
        <w:t xml:space="preserve"> годах, а также обязательность продолжения указанной работы в 201</w:t>
      </w:r>
      <w:r w:rsidR="00AA3045">
        <w:rPr>
          <w:szCs w:val="28"/>
        </w:rPr>
        <w:t>9</w:t>
      </w:r>
      <w:r>
        <w:rPr>
          <w:szCs w:val="28"/>
        </w:rPr>
        <w:t xml:space="preserve"> году стали определяющими при формировании Основных направлений бюджетной политики на 20</w:t>
      </w:r>
      <w:r w:rsidR="00AA3045">
        <w:rPr>
          <w:szCs w:val="28"/>
        </w:rPr>
        <w:t>19</w:t>
      </w:r>
      <w:r w:rsidR="007A71AD">
        <w:rPr>
          <w:szCs w:val="28"/>
        </w:rPr>
        <w:t xml:space="preserve"> - 202</w:t>
      </w:r>
      <w:r w:rsidR="00AA3045">
        <w:rPr>
          <w:szCs w:val="28"/>
        </w:rPr>
        <w:t>1</w:t>
      </w:r>
      <w:r>
        <w:rPr>
          <w:szCs w:val="28"/>
        </w:rPr>
        <w:t xml:space="preserve"> годы.</w:t>
      </w:r>
    </w:p>
    <w:p w:rsidR="005D1061" w:rsidRDefault="005D1061" w:rsidP="00692FB7">
      <w:pPr>
        <w:ind w:firstLine="709"/>
        <w:rPr>
          <w:szCs w:val="28"/>
        </w:rPr>
      </w:pPr>
    </w:p>
    <w:p w:rsidR="005D1061" w:rsidRDefault="005D1061" w:rsidP="00D8689F">
      <w:pPr>
        <w:pStyle w:val="2"/>
        <w:spacing w:afterLines="60"/>
        <w:ind w:left="741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 xml:space="preserve">2. </w:t>
      </w:r>
      <w:r w:rsidRPr="00B76BBD">
        <w:rPr>
          <w:rFonts w:ascii="Times New Roman" w:hAnsi="Times New Roman" w:cs="Times New Roman"/>
          <w:i w:val="0"/>
          <w:color w:val="000000"/>
        </w:rPr>
        <w:t>Цели и задачи бюджетной политики на 20</w:t>
      </w:r>
      <w:r w:rsidR="00AA3045">
        <w:rPr>
          <w:rFonts w:ascii="Times New Roman" w:hAnsi="Times New Roman" w:cs="Times New Roman"/>
          <w:i w:val="0"/>
          <w:color w:val="000000"/>
        </w:rPr>
        <w:t>19</w:t>
      </w:r>
      <w:r>
        <w:rPr>
          <w:rFonts w:ascii="Times New Roman" w:hAnsi="Times New Roman" w:cs="Times New Roman"/>
          <w:i w:val="0"/>
          <w:color w:val="000000"/>
        </w:rPr>
        <w:t xml:space="preserve"> - </w:t>
      </w:r>
      <w:r w:rsidRPr="00B76BBD">
        <w:rPr>
          <w:rFonts w:ascii="Times New Roman" w:hAnsi="Times New Roman" w:cs="Times New Roman"/>
          <w:i w:val="0"/>
          <w:color w:val="000000"/>
        </w:rPr>
        <w:t>20</w:t>
      </w:r>
      <w:r w:rsidR="00AA3045">
        <w:rPr>
          <w:rFonts w:ascii="Times New Roman" w:hAnsi="Times New Roman" w:cs="Times New Roman"/>
          <w:i w:val="0"/>
          <w:color w:val="000000"/>
        </w:rPr>
        <w:t>21</w:t>
      </w:r>
      <w:r w:rsidRPr="00B76BBD">
        <w:rPr>
          <w:rFonts w:ascii="Times New Roman" w:hAnsi="Times New Roman" w:cs="Times New Roman"/>
          <w:i w:val="0"/>
          <w:color w:val="000000"/>
        </w:rPr>
        <w:t xml:space="preserve"> годы</w:t>
      </w:r>
      <w:bookmarkEnd w:id="4"/>
    </w:p>
    <w:p w:rsidR="005D1061" w:rsidRPr="00955F2E" w:rsidRDefault="005D1061" w:rsidP="00B63FE3">
      <w:pPr>
        <w:ind w:firstLine="708"/>
        <w:rPr>
          <w:color w:val="000000"/>
          <w:szCs w:val="28"/>
        </w:rPr>
      </w:pPr>
      <w:r w:rsidRPr="00955F2E">
        <w:rPr>
          <w:color w:val="000000"/>
          <w:szCs w:val="28"/>
        </w:rPr>
        <w:t>Целью бюджетной политики на 20</w:t>
      </w:r>
      <w:r w:rsidR="00543EEC">
        <w:rPr>
          <w:color w:val="000000"/>
          <w:szCs w:val="28"/>
        </w:rPr>
        <w:t>19</w:t>
      </w:r>
      <w:r w:rsidRPr="00955F2E">
        <w:rPr>
          <w:color w:val="000000"/>
          <w:szCs w:val="28"/>
        </w:rPr>
        <w:t xml:space="preserve"> год и плановый период 20</w:t>
      </w:r>
      <w:r w:rsidR="00543EEC">
        <w:rPr>
          <w:color w:val="000000"/>
          <w:szCs w:val="28"/>
        </w:rPr>
        <w:t>20</w:t>
      </w:r>
      <w:r w:rsidRPr="00955F2E">
        <w:rPr>
          <w:color w:val="000000"/>
          <w:szCs w:val="28"/>
        </w:rPr>
        <w:t xml:space="preserve"> </w:t>
      </w:r>
      <w:r w:rsidR="007A71AD">
        <w:rPr>
          <w:color w:val="000000"/>
          <w:szCs w:val="28"/>
        </w:rPr>
        <w:t>–</w:t>
      </w:r>
      <w:r w:rsidRPr="00955F2E">
        <w:rPr>
          <w:color w:val="000000"/>
          <w:szCs w:val="28"/>
        </w:rPr>
        <w:t xml:space="preserve"> 20</w:t>
      </w:r>
      <w:r w:rsidR="007A71AD">
        <w:rPr>
          <w:color w:val="000000"/>
          <w:szCs w:val="28"/>
        </w:rPr>
        <w:t>2</w:t>
      </w:r>
      <w:r w:rsidR="00543EEC">
        <w:rPr>
          <w:color w:val="000000"/>
          <w:szCs w:val="28"/>
        </w:rPr>
        <w:t>1</w:t>
      </w:r>
      <w:r w:rsidR="007A71AD">
        <w:rPr>
          <w:color w:val="000000"/>
          <w:szCs w:val="28"/>
        </w:rPr>
        <w:t xml:space="preserve"> </w:t>
      </w:r>
      <w:r w:rsidRPr="00955F2E">
        <w:rPr>
          <w:color w:val="000000"/>
          <w:szCs w:val="28"/>
        </w:rPr>
        <w:t xml:space="preserve">годов является обеспечение устойчивости </w:t>
      </w:r>
      <w:r w:rsidRPr="00BD14F9">
        <w:rPr>
          <w:color w:val="000000"/>
          <w:szCs w:val="28"/>
        </w:rPr>
        <w:t xml:space="preserve">консолидированного бюджета </w:t>
      </w:r>
      <w:r>
        <w:rPr>
          <w:color w:val="000000"/>
          <w:szCs w:val="28"/>
        </w:rPr>
        <w:t xml:space="preserve">Манского района </w:t>
      </w:r>
      <w:r w:rsidRPr="00955F2E">
        <w:rPr>
          <w:color w:val="000000"/>
          <w:szCs w:val="28"/>
        </w:rPr>
        <w:t>в сложных экономических условиях и безусловное исполнение принятых обязательств наиболее эффективным способом.</w:t>
      </w:r>
    </w:p>
    <w:p w:rsidR="005D1061" w:rsidRDefault="005D1061" w:rsidP="00B63FE3">
      <w:pPr>
        <w:ind w:firstLine="708"/>
        <w:rPr>
          <w:color w:val="000000"/>
          <w:szCs w:val="28"/>
        </w:rPr>
      </w:pPr>
      <w:r w:rsidRPr="00955F2E">
        <w:rPr>
          <w:color w:val="000000"/>
          <w:szCs w:val="28"/>
        </w:rPr>
        <w:t>Данная цель будет достигаться через решение следующих задач:</w:t>
      </w:r>
    </w:p>
    <w:p w:rsidR="002830FE" w:rsidRDefault="002830FE" w:rsidP="002830FE">
      <w:pPr>
        <w:numPr>
          <w:ilvl w:val="0"/>
          <w:numId w:val="16"/>
        </w:numPr>
        <w:spacing w:before="120"/>
        <w:ind w:left="0" w:firstLine="708"/>
        <w:rPr>
          <w:color w:val="000000"/>
          <w:szCs w:val="28"/>
        </w:rPr>
      </w:pPr>
      <w:r w:rsidRPr="002830FE">
        <w:rPr>
          <w:color w:val="000000"/>
          <w:szCs w:val="28"/>
        </w:rPr>
        <w:t xml:space="preserve"> реализация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2830FE" w:rsidRDefault="005D1061" w:rsidP="002830FE">
      <w:pPr>
        <w:numPr>
          <w:ilvl w:val="0"/>
          <w:numId w:val="16"/>
        </w:numPr>
        <w:spacing w:before="120"/>
        <w:ind w:left="0" w:firstLine="708"/>
        <w:rPr>
          <w:color w:val="000000"/>
          <w:szCs w:val="28"/>
        </w:rPr>
      </w:pPr>
      <w:r w:rsidRPr="002830FE">
        <w:rPr>
          <w:color w:val="000000"/>
          <w:szCs w:val="28"/>
        </w:rPr>
        <w:t>снижение размеров кредитов, получаемых из краевого бюджета на покрытие кассового разрыва районного бюджета;</w:t>
      </w:r>
    </w:p>
    <w:p w:rsidR="002830FE" w:rsidRDefault="005D1061" w:rsidP="002830FE">
      <w:pPr>
        <w:numPr>
          <w:ilvl w:val="0"/>
          <w:numId w:val="16"/>
        </w:numPr>
        <w:spacing w:before="120"/>
        <w:ind w:left="0" w:firstLine="708"/>
        <w:rPr>
          <w:color w:val="000000"/>
          <w:szCs w:val="28"/>
        </w:rPr>
      </w:pPr>
      <w:r w:rsidRPr="002830FE">
        <w:rPr>
          <w:color w:val="000000"/>
          <w:szCs w:val="28"/>
        </w:rPr>
        <w:t>повышение эффективности бюджетных расходов;</w:t>
      </w:r>
    </w:p>
    <w:p w:rsidR="002830FE" w:rsidRDefault="005D1061" w:rsidP="002830FE">
      <w:pPr>
        <w:numPr>
          <w:ilvl w:val="0"/>
          <w:numId w:val="16"/>
        </w:numPr>
        <w:spacing w:before="120"/>
        <w:ind w:left="0" w:firstLine="708"/>
        <w:rPr>
          <w:color w:val="000000"/>
          <w:szCs w:val="28"/>
        </w:rPr>
      </w:pPr>
      <w:r w:rsidRPr="002830FE">
        <w:rPr>
          <w:color w:val="000000"/>
          <w:szCs w:val="28"/>
        </w:rPr>
        <w:t xml:space="preserve"> п</w:t>
      </w:r>
      <w:r w:rsidRPr="002830FE">
        <w:rPr>
          <w:szCs w:val="28"/>
        </w:rPr>
        <w:t>овышение эффективности оказания муниципальных услуг</w:t>
      </w:r>
      <w:r w:rsidRPr="002830FE">
        <w:rPr>
          <w:color w:val="000000"/>
          <w:szCs w:val="28"/>
        </w:rPr>
        <w:t>;</w:t>
      </w:r>
    </w:p>
    <w:p w:rsidR="002830FE" w:rsidRDefault="005D1061" w:rsidP="002830FE">
      <w:pPr>
        <w:numPr>
          <w:ilvl w:val="0"/>
          <w:numId w:val="16"/>
        </w:numPr>
        <w:spacing w:before="120"/>
        <w:ind w:left="0" w:firstLine="708"/>
        <w:rPr>
          <w:color w:val="000000"/>
          <w:szCs w:val="28"/>
        </w:rPr>
      </w:pPr>
      <w:r w:rsidRPr="002830FE">
        <w:rPr>
          <w:color w:val="000000"/>
          <w:szCs w:val="28"/>
        </w:rPr>
        <w:t>совершенствование межбюджетных отношений;</w:t>
      </w:r>
    </w:p>
    <w:p w:rsidR="005D1061" w:rsidRPr="002830FE" w:rsidRDefault="005D1061" w:rsidP="002830FE">
      <w:pPr>
        <w:numPr>
          <w:ilvl w:val="0"/>
          <w:numId w:val="16"/>
        </w:numPr>
        <w:spacing w:before="120"/>
        <w:ind w:left="0" w:firstLine="708"/>
        <w:rPr>
          <w:color w:val="000000"/>
          <w:szCs w:val="28"/>
        </w:rPr>
      </w:pPr>
      <w:r w:rsidRPr="002830FE">
        <w:rPr>
          <w:color w:val="000000"/>
          <w:szCs w:val="28"/>
        </w:rPr>
        <w:t xml:space="preserve"> взаимодействие с краевыми органами власти по увеличению объема финансовой поддержки из краевого бюджета</w:t>
      </w:r>
      <w:r w:rsidR="00544195" w:rsidRPr="002830FE">
        <w:rPr>
          <w:color w:val="000000"/>
          <w:szCs w:val="28"/>
        </w:rPr>
        <w:t>.</w:t>
      </w:r>
    </w:p>
    <w:p w:rsidR="005D1061" w:rsidRPr="0096255C" w:rsidRDefault="005D1061" w:rsidP="00116FD0">
      <w:pPr>
        <w:ind w:firstLine="741"/>
        <w:rPr>
          <w:color w:val="1F497D"/>
          <w:szCs w:val="28"/>
        </w:rPr>
      </w:pPr>
    </w:p>
    <w:p w:rsidR="005D1061" w:rsidRPr="00544195" w:rsidRDefault="005D1061" w:rsidP="00B116E5">
      <w:pPr>
        <w:numPr>
          <w:ilvl w:val="1"/>
          <w:numId w:val="8"/>
        </w:numPr>
        <w:tabs>
          <w:tab w:val="clear" w:pos="1429"/>
          <w:tab w:val="num" w:pos="540"/>
        </w:tabs>
        <w:ind w:left="720" w:firstLine="0"/>
        <w:jc w:val="center"/>
        <w:rPr>
          <w:b/>
          <w:i/>
          <w:szCs w:val="28"/>
        </w:rPr>
      </w:pPr>
      <w:r w:rsidRPr="00544195">
        <w:rPr>
          <w:b/>
          <w:i/>
          <w:szCs w:val="28"/>
        </w:rPr>
        <w:t xml:space="preserve">Снижение размеров </w:t>
      </w:r>
      <w:r w:rsidRPr="00544195">
        <w:rPr>
          <w:b/>
          <w:i/>
          <w:color w:val="000000"/>
          <w:szCs w:val="28"/>
        </w:rPr>
        <w:t>кредитов, получаемых из краевого бюджета на покрытие кассового разрыва районного бюджета.</w:t>
      </w:r>
    </w:p>
    <w:p w:rsidR="005D1061" w:rsidRPr="00544195" w:rsidRDefault="005D1061" w:rsidP="00B63FE3">
      <w:pPr>
        <w:rPr>
          <w:b/>
          <w:i/>
          <w:szCs w:val="28"/>
        </w:rPr>
      </w:pPr>
    </w:p>
    <w:p w:rsidR="005D1061" w:rsidRPr="00955F2E" w:rsidRDefault="005D1061" w:rsidP="00B63FE3">
      <w:pPr>
        <w:ind w:firstLine="708"/>
        <w:rPr>
          <w:bCs/>
          <w:szCs w:val="28"/>
        </w:rPr>
      </w:pPr>
      <w:r w:rsidRPr="00544195">
        <w:rPr>
          <w:bCs/>
          <w:szCs w:val="28"/>
        </w:rPr>
        <w:t>Как и в прежние годы, одной из задач бюджетной политики остается обеспечение сбалансированности районного бюджета, стабилизация (сокращение темпов прироста, а впоследствии прекращение наращивания) внутреннего муниципального долга района.</w:t>
      </w:r>
    </w:p>
    <w:p w:rsidR="005D1061" w:rsidRDefault="005D1061" w:rsidP="00B63FE3">
      <w:pPr>
        <w:ind w:firstLine="708"/>
        <w:rPr>
          <w:szCs w:val="28"/>
        </w:rPr>
      </w:pPr>
      <w:r w:rsidRPr="00955F2E">
        <w:rPr>
          <w:bCs/>
          <w:szCs w:val="28"/>
        </w:rPr>
        <w:t xml:space="preserve">Для достижения поставленной </w:t>
      </w:r>
      <w:r>
        <w:rPr>
          <w:bCs/>
          <w:szCs w:val="28"/>
        </w:rPr>
        <w:t xml:space="preserve">задачи, в первую очередь, будет </w:t>
      </w:r>
      <w:r w:rsidRPr="00955F2E">
        <w:rPr>
          <w:bCs/>
          <w:szCs w:val="28"/>
        </w:rPr>
        <w:t>взят</w:t>
      </w:r>
      <w:r>
        <w:rPr>
          <w:bCs/>
          <w:szCs w:val="28"/>
        </w:rPr>
        <w:t xml:space="preserve"> </w:t>
      </w:r>
      <w:r w:rsidRPr="00955F2E">
        <w:rPr>
          <w:bCs/>
          <w:szCs w:val="28"/>
        </w:rPr>
        <w:t xml:space="preserve">курс на снижение </w:t>
      </w:r>
      <w:r>
        <w:rPr>
          <w:bCs/>
          <w:szCs w:val="28"/>
        </w:rPr>
        <w:t xml:space="preserve">кредитной зависимости районного бюджета от кредитов </w:t>
      </w:r>
      <w:r>
        <w:rPr>
          <w:bCs/>
          <w:szCs w:val="28"/>
        </w:rPr>
        <w:lastRenderedPageBreak/>
        <w:t xml:space="preserve">краевого </w:t>
      </w:r>
      <w:r w:rsidRPr="00955F2E">
        <w:rPr>
          <w:bCs/>
          <w:szCs w:val="28"/>
        </w:rPr>
        <w:t xml:space="preserve">бюджета. В проекте </w:t>
      </w:r>
      <w:r>
        <w:rPr>
          <w:color w:val="000000"/>
        </w:rPr>
        <w:t xml:space="preserve">районного </w:t>
      </w:r>
      <w:r w:rsidRPr="00955F2E">
        <w:rPr>
          <w:color w:val="000000"/>
        </w:rPr>
        <w:t>бюджета на 201</w:t>
      </w:r>
      <w:r w:rsidR="00543EEC">
        <w:rPr>
          <w:color w:val="000000"/>
        </w:rPr>
        <w:t>9</w:t>
      </w:r>
      <w:r w:rsidRPr="00955F2E">
        <w:rPr>
          <w:color w:val="000000"/>
        </w:rPr>
        <w:t>-20</w:t>
      </w:r>
      <w:r w:rsidR="00744DED">
        <w:rPr>
          <w:color w:val="000000"/>
        </w:rPr>
        <w:t>2</w:t>
      </w:r>
      <w:r w:rsidR="00543EEC">
        <w:rPr>
          <w:color w:val="000000"/>
        </w:rPr>
        <w:t>1</w:t>
      </w:r>
      <w:r w:rsidRPr="00955F2E">
        <w:rPr>
          <w:color w:val="000000"/>
        </w:rPr>
        <w:t xml:space="preserve"> годы </w:t>
      </w:r>
      <w:r w:rsidRPr="00955F2E">
        <w:rPr>
          <w:bCs/>
          <w:szCs w:val="28"/>
        </w:rPr>
        <w:t xml:space="preserve">предполагается снижение </w:t>
      </w:r>
      <w:r>
        <w:rPr>
          <w:bCs/>
          <w:szCs w:val="28"/>
        </w:rPr>
        <w:t>заимствований из краевого бюджета</w:t>
      </w:r>
      <w:r w:rsidRPr="00955F2E">
        <w:rPr>
          <w:bCs/>
          <w:szCs w:val="28"/>
        </w:rPr>
        <w:t xml:space="preserve"> с </w:t>
      </w:r>
      <w:r w:rsidR="00543EEC">
        <w:rPr>
          <w:bCs/>
          <w:szCs w:val="28"/>
        </w:rPr>
        <w:t>12,3</w:t>
      </w:r>
      <w:r w:rsidRPr="00955F2E">
        <w:rPr>
          <w:bCs/>
          <w:szCs w:val="28"/>
        </w:rPr>
        <w:t xml:space="preserve"> м</w:t>
      </w:r>
      <w:r>
        <w:rPr>
          <w:bCs/>
          <w:szCs w:val="28"/>
        </w:rPr>
        <w:t>лн.</w:t>
      </w:r>
      <w:r w:rsidRPr="00955F2E">
        <w:rPr>
          <w:bCs/>
          <w:szCs w:val="28"/>
        </w:rPr>
        <w:t xml:space="preserve"> рублей в 201</w:t>
      </w:r>
      <w:r w:rsidR="00543EEC">
        <w:rPr>
          <w:bCs/>
          <w:szCs w:val="28"/>
        </w:rPr>
        <w:t>9</w:t>
      </w:r>
      <w:r w:rsidRPr="00955F2E">
        <w:rPr>
          <w:bCs/>
          <w:szCs w:val="28"/>
        </w:rPr>
        <w:t xml:space="preserve"> году до </w:t>
      </w:r>
      <w:r w:rsidR="00744DED">
        <w:rPr>
          <w:bCs/>
          <w:szCs w:val="28"/>
        </w:rPr>
        <w:t>10</w:t>
      </w:r>
      <w:r w:rsidRPr="00955F2E">
        <w:rPr>
          <w:bCs/>
          <w:szCs w:val="28"/>
        </w:rPr>
        <w:t xml:space="preserve"> м</w:t>
      </w:r>
      <w:r>
        <w:rPr>
          <w:bCs/>
          <w:szCs w:val="28"/>
        </w:rPr>
        <w:t>лн.</w:t>
      </w:r>
      <w:r w:rsidRPr="00955F2E">
        <w:rPr>
          <w:bCs/>
          <w:szCs w:val="28"/>
        </w:rPr>
        <w:t xml:space="preserve"> рублей </w:t>
      </w:r>
      <w:r w:rsidR="00744DED">
        <w:rPr>
          <w:bCs/>
          <w:szCs w:val="28"/>
        </w:rPr>
        <w:t>к</w:t>
      </w:r>
      <w:r w:rsidRPr="00955F2E">
        <w:rPr>
          <w:bCs/>
          <w:szCs w:val="28"/>
        </w:rPr>
        <w:t xml:space="preserve"> 20</w:t>
      </w:r>
      <w:r w:rsidR="00744DED">
        <w:rPr>
          <w:bCs/>
          <w:szCs w:val="28"/>
        </w:rPr>
        <w:t>2</w:t>
      </w:r>
      <w:r w:rsidR="00543EEC">
        <w:rPr>
          <w:bCs/>
          <w:szCs w:val="28"/>
        </w:rPr>
        <w:t>1</w:t>
      </w:r>
      <w:r>
        <w:rPr>
          <w:bCs/>
          <w:szCs w:val="28"/>
        </w:rPr>
        <w:t xml:space="preserve"> году. </w:t>
      </w:r>
      <w:r w:rsidRPr="00955F2E">
        <w:rPr>
          <w:szCs w:val="28"/>
        </w:rPr>
        <w:t>Данное снижение будет обеспечено за счет роста налоговых и неналоговых доходов и повышения эффективности расходов бюджета.</w:t>
      </w:r>
    </w:p>
    <w:p w:rsidR="005D1061" w:rsidRPr="00C47886" w:rsidRDefault="005D1061" w:rsidP="00B116E5">
      <w:pPr>
        <w:pStyle w:val="2"/>
        <w:tabs>
          <w:tab w:val="num" w:pos="1283"/>
          <w:tab w:val="num" w:pos="1914"/>
        </w:tabs>
        <w:ind w:left="709"/>
        <w:jc w:val="center"/>
        <w:rPr>
          <w:rFonts w:ascii="Times New Roman" w:hAnsi="Times New Roman" w:cs="Times New Roman"/>
        </w:rPr>
      </w:pPr>
      <w:bookmarkStart w:id="6" w:name="_Toc400654504"/>
      <w:r>
        <w:rPr>
          <w:rFonts w:ascii="Times New Roman" w:hAnsi="Times New Roman" w:cs="Times New Roman"/>
        </w:rPr>
        <w:t xml:space="preserve">2.2. </w:t>
      </w:r>
      <w:r w:rsidRPr="00F07725">
        <w:rPr>
          <w:rFonts w:ascii="Times New Roman" w:hAnsi="Times New Roman" w:cs="Times New Roman"/>
        </w:rPr>
        <w:t>Повышение</w:t>
      </w:r>
      <w:r>
        <w:rPr>
          <w:rFonts w:ascii="Times New Roman" w:hAnsi="Times New Roman" w:cs="Times New Roman"/>
        </w:rPr>
        <w:t xml:space="preserve"> </w:t>
      </w:r>
      <w:r w:rsidRPr="00C47886">
        <w:rPr>
          <w:rFonts w:ascii="Times New Roman" w:hAnsi="Times New Roman" w:cs="Times New Roman"/>
        </w:rPr>
        <w:t xml:space="preserve"> эффективности бюджетных расходов</w:t>
      </w:r>
      <w:bookmarkEnd w:id="6"/>
    </w:p>
    <w:p w:rsidR="005D1061" w:rsidRPr="00336E96" w:rsidRDefault="005D1061" w:rsidP="00A618F6">
      <w:pPr>
        <w:autoSpaceDE w:val="0"/>
        <w:autoSpaceDN w:val="0"/>
        <w:adjustRightInd w:val="0"/>
        <w:ind w:firstLine="709"/>
        <w:rPr>
          <w:szCs w:val="28"/>
        </w:rPr>
      </w:pPr>
      <w:r w:rsidRPr="00336E96">
        <w:rPr>
          <w:szCs w:val="28"/>
        </w:rPr>
        <w:t xml:space="preserve">Одним из важных направлений повышения эффективности бюджетных расходов остаётся повышение эффективности бюджетной сети. </w:t>
      </w:r>
    </w:p>
    <w:p w:rsidR="005D1061" w:rsidRPr="00336E96" w:rsidRDefault="005D1061" w:rsidP="00A618F6">
      <w:pPr>
        <w:autoSpaceDE w:val="0"/>
        <w:autoSpaceDN w:val="0"/>
        <w:adjustRightInd w:val="0"/>
        <w:ind w:firstLine="709"/>
        <w:rPr>
          <w:szCs w:val="28"/>
        </w:rPr>
      </w:pPr>
      <w:r w:rsidRPr="00336E96">
        <w:t xml:space="preserve">В рамках реформирования деятельности сети муниципальных бюджетных учреждений, в соответствии с Федеральным законом № 83-ФЗ «О внесении изменений в отдельные законодательные акты Российской Федерации в связи с совершенствованием правового положения государственных (муниципальных) учреждений» (далее – Федеральный закон № 83-ФЗ) в </w:t>
      </w:r>
      <w:r>
        <w:t>Манском районе</w:t>
      </w:r>
      <w:r w:rsidRPr="00336E96">
        <w:t xml:space="preserve"> с 2011 года муниципальные учреждения осуществляют свою деятельность посредством выполнения муниципального задания по оказанию услуг, выполнению работ. </w:t>
      </w:r>
      <w:r>
        <w:t>М</w:t>
      </w:r>
      <w:r w:rsidRPr="00336E96">
        <w:t xml:space="preserve">униципальное задание формируется для бюджетных учреждений, определенных в соответствии с решением </w:t>
      </w:r>
      <w:r>
        <w:t xml:space="preserve">Администрации района или структурного подразделения администрации выполняющего функции учредителя подведомственных ему бюджетных учреждений. </w:t>
      </w:r>
      <w:r w:rsidRPr="00336E96">
        <w:t>Финансовое обеспечение такой деятельности производится путем предост</w:t>
      </w:r>
      <w:r>
        <w:t>авления учредителем субсидий из районного</w:t>
      </w:r>
      <w:r w:rsidRPr="00336E96">
        <w:t xml:space="preserve"> бюджета. </w:t>
      </w:r>
      <w:r w:rsidRPr="00336E96">
        <w:rPr>
          <w:szCs w:val="28"/>
        </w:rPr>
        <w:t xml:space="preserve"> </w:t>
      </w:r>
    </w:p>
    <w:p w:rsidR="005D1061" w:rsidRPr="00336E96" w:rsidRDefault="005D1061" w:rsidP="00A618F6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М</w:t>
      </w:r>
      <w:r w:rsidRPr="00336E96">
        <w:rPr>
          <w:szCs w:val="28"/>
          <w:lang w:eastAsia="en-US"/>
        </w:rPr>
        <w:t>униципальные учреждения в целях повышения эффективности бюджетной сети и прозрачности предоставления муниципальных услуг обеспечивают открытость и доступность информации о своей деятельности, в том числе учредительных документов, плана финансово-хозяй</w:t>
      </w:r>
      <w:r>
        <w:rPr>
          <w:szCs w:val="28"/>
          <w:lang w:eastAsia="en-US"/>
        </w:rPr>
        <w:t>ственной деятельности, отчета о </w:t>
      </w:r>
      <w:r w:rsidRPr="00336E96">
        <w:rPr>
          <w:szCs w:val="28"/>
          <w:lang w:eastAsia="en-US"/>
        </w:rPr>
        <w:t xml:space="preserve">результатах деятельности и иных документов, предусмотренных </w:t>
      </w:r>
      <w:r w:rsidRPr="00320AFC">
        <w:rPr>
          <w:szCs w:val="28"/>
          <w:lang w:eastAsia="en-US"/>
        </w:rPr>
        <w:t xml:space="preserve">пунктом 3.3 статьи 32 Федерального закона от 12.01.1996  № 7-ФЗ «О некоммерческих организациях». Указанные данные размещаются на официальном сайте в сети Интернет </w:t>
      </w:r>
      <w:r w:rsidRPr="00320AFC">
        <w:rPr>
          <w:szCs w:val="28"/>
          <w:lang w:val="en-US" w:eastAsia="en-US"/>
        </w:rPr>
        <w:t>www</w:t>
      </w:r>
      <w:r w:rsidRPr="00320AFC">
        <w:rPr>
          <w:szCs w:val="28"/>
          <w:lang w:eastAsia="en-US"/>
        </w:rPr>
        <w:t>.</w:t>
      </w:r>
      <w:r w:rsidRPr="00320AFC">
        <w:rPr>
          <w:szCs w:val="28"/>
          <w:lang w:val="en-US" w:eastAsia="en-US"/>
        </w:rPr>
        <w:t>bus</w:t>
      </w:r>
      <w:r w:rsidRPr="00320AFC">
        <w:rPr>
          <w:szCs w:val="28"/>
          <w:lang w:eastAsia="en-US"/>
        </w:rPr>
        <w:t>.</w:t>
      </w:r>
      <w:r w:rsidRPr="00320AFC">
        <w:rPr>
          <w:szCs w:val="28"/>
          <w:lang w:val="en-US" w:eastAsia="en-US"/>
        </w:rPr>
        <w:t>gov</w:t>
      </w:r>
      <w:r w:rsidRPr="00320AFC">
        <w:rPr>
          <w:szCs w:val="28"/>
          <w:lang w:eastAsia="en-US"/>
        </w:rPr>
        <w:t>.</w:t>
      </w:r>
      <w:r w:rsidRPr="00320AFC">
        <w:rPr>
          <w:szCs w:val="28"/>
          <w:lang w:val="en-US" w:eastAsia="en-US"/>
        </w:rPr>
        <w:t>ru</w:t>
      </w:r>
      <w:r w:rsidRPr="00320AFC">
        <w:rPr>
          <w:szCs w:val="28"/>
          <w:lang w:eastAsia="en-US"/>
        </w:rPr>
        <w:t>.</w:t>
      </w:r>
      <w:r w:rsidRPr="00336E96">
        <w:rPr>
          <w:szCs w:val="28"/>
          <w:lang w:eastAsia="en-US"/>
        </w:rPr>
        <w:t xml:space="preserve">  </w:t>
      </w:r>
    </w:p>
    <w:p w:rsidR="007E2F4C" w:rsidRDefault="007E2F4C" w:rsidP="007E2F4C">
      <w:pPr>
        <w:spacing w:before="120"/>
        <w:ind w:firstLine="709"/>
        <w:rPr>
          <w:color w:val="000000"/>
        </w:rPr>
      </w:pPr>
      <w:r w:rsidRPr="00257464">
        <w:rPr>
          <w:color w:val="000000"/>
        </w:rPr>
        <w:t>С 1 января 2018 года в силу вступ</w:t>
      </w:r>
      <w:r w:rsidR="00543EEC">
        <w:rPr>
          <w:color w:val="000000"/>
        </w:rPr>
        <w:t>или</w:t>
      </w:r>
      <w:r w:rsidRPr="00257464">
        <w:rPr>
          <w:color w:val="000000"/>
        </w:rPr>
        <w:t xml:space="preserve"> изменения в </w:t>
      </w:r>
      <w:hyperlink r:id="rId6" w:anchor="block_692" w:history="1">
        <w:r w:rsidRPr="00257464">
          <w:rPr>
            <w:color w:val="000000"/>
          </w:rPr>
          <w:t>статью 69.2</w:t>
        </w:r>
      </w:hyperlink>
      <w:r w:rsidRPr="00257464">
        <w:rPr>
          <w:color w:val="000000"/>
        </w:rPr>
        <w:t xml:space="preserve"> Бюджетного кодекса Российской Федерации (далее </w:t>
      </w:r>
      <w:r>
        <w:rPr>
          <w:color w:val="000000"/>
        </w:rPr>
        <w:t>–</w:t>
      </w:r>
      <w:r w:rsidRPr="00257464">
        <w:rPr>
          <w:color w:val="000000"/>
        </w:rPr>
        <w:t xml:space="preserve"> Бюджетный кодекс), предусматривающие возможность формирования государственных (муниципальных) заданий на оказание государственных (муниципальных) услуг (выполнение работ) на основании общероссийских базовых (отраслевых) перечней (классификаторов) государственных и муниципальных услуг, оказываемых физическим лицам (далее </w:t>
      </w:r>
      <w:r>
        <w:rPr>
          <w:color w:val="000000"/>
        </w:rPr>
        <w:t>–</w:t>
      </w:r>
      <w:r w:rsidRPr="00257464">
        <w:rPr>
          <w:color w:val="000000"/>
        </w:rPr>
        <w:t xml:space="preserve"> общероссийские перечни), без использования ведомственных перечней государственных (муниципальных) услуг (работ)</w:t>
      </w:r>
      <w:r>
        <w:rPr>
          <w:color w:val="000000"/>
        </w:rPr>
        <w:t>.</w:t>
      </w:r>
      <w:r w:rsidRPr="00257464">
        <w:rPr>
          <w:color w:val="000000"/>
        </w:rPr>
        <w:t xml:space="preserve"> </w:t>
      </w:r>
    </w:p>
    <w:p w:rsidR="007E2F4C" w:rsidRPr="00257464" w:rsidRDefault="007E2F4C" w:rsidP="007E2F4C">
      <w:pPr>
        <w:spacing w:before="120"/>
        <w:ind w:firstLine="709"/>
        <w:rPr>
          <w:color w:val="000000"/>
        </w:rPr>
      </w:pPr>
      <w:r w:rsidRPr="00257464">
        <w:rPr>
          <w:color w:val="000000"/>
        </w:rPr>
        <w:t xml:space="preserve">При этом согласно указанным поправкам в </w:t>
      </w:r>
      <w:r>
        <w:rPr>
          <w:color w:val="000000"/>
        </w:rPr>
        <w:t>муниципальное</w:t>
      </w:r>
      <w:r w:rsidRPr="00257464">
        <w:rPr>
          <w:color w:val="000000"/>
        </w:rPr>
        <w:t xml:space="preserve"> задание в дополнение к услугам из общеросси</w:t>
      </w:r>
      <w:r>
        <w:rPr>
          <w:color w:val="000000"/>
        </w:rPr>
        <w:t xml:space="preserve">йских перечней могут включаться для </w:t>
      </w:r>
      <w:r w:rsidRPr="00257464">
        <w:rPr>
          <w:color w:val="000000"/>
        </w:rPr>
        <w:t xml:space="preserve">муниципальных учреждений - муниципальные услуги и работы, содержащиеся в региональных перечнях государственных (муниципальных) услуг, не включенных в общероссийские перечни, и работ (далее </w:t>
      </w:r>
      <w:r>
        <w:rPr>
          <w:color w:val="000000"/>
        </w:rPr>
        <w:t>–</w:t>
      </w:r>
      <w:r w:rsidRPr="00257464">
        <w:rPr>
          <w:color w:val="000000"/>
        </w:rPr>
        <w:t xml:space="preserve"> региональные перечни).</w:t>
      </w:r>
    </w:p>
    <w:p w:rsidR="007E2F4C" w:rsidRPr="00257464" w:rsidRDefault="007E2F4C" w:rsidP="007E2F4C">
      <w:pPr>
        <w:spacing w:before="120"/>
        <w:ind w:firstLine="709"/>
        <w:rPr>
          <w:color w:val="000000"/>
        </w:rPr>
      </w:pPr>
      <w:r w:rsidRPr="00257464">
        <w:rPr>
          <w:color w:val="000000"/>
        </w:rPr>
        <w:lastRenderedPageBreak/>
        <w:t xml:space="preserve">Введение общероссийских перечней позволит выделить из общего массива государственных и муниципальных услуг и работ, содержащихся в настоящее время в базовых (отраслевых) перечнях государственных и муниципальных услуг и работ (далее </w:t>
      </w:r>
      <w:r>
        <w:rPr>
          <w:color w:val="000000"/>
        </w:rPr>
        <w:t>–</w:t>
      </w:r>
      <w:r w:rsidRPr="00257464">
        <w:rPr>
          <w:color w:val="000000"/>
        </w:rPr>
        <w:t xml:space="preserve"> базовые (отраслевые) перечни), только те услуги, которые оказываются физическим лицам, (определенным категориям граждан (физических лиц)</w:t>
      </w:r>
      <w:r w:rsidR="00955C9B">
        <w:rPr>
          <w:color w:val="000000"/>
        </w:rPr>
        <w:t>)</w:t>
      </w:r>
      <w:r w:rsidRPr="00257464">
        <w:rPr>
          <w:color w:val="000000"/>
        </w:rPr>
        <w:t xml:space="preserve"> в рамках базовых конституционных гарантий.</w:t>
      </w:r>
    </w:p>
    <w:p w:rsidR="007E2F4C" w:rsidRPr="00257464" w:rsidRDefault="007E2F4C" w:rsidP="007E2F4C">
      <w:pPr>
        <w:spacing w:before="120"/>
        <w:ind w:firstLine="709"/>
        <w:rPr>
          <w:color w:val="000000"/>
        </w:rPr>
      </w:pPr>
      <w:r w:rsidRPr="00257464">
        <w:rPr>
          <w:color w:val="000000"/>
        </w:rPr>
        <w:t>Возможность оказания иных услуг, не включенных в общероссийские перечни, для муниципальных учреждений муниципальных образований, находящихся на территории субъект</w:t>
      </w:r>
      <w:r>
        <w:rPr>
          <w:color w:val="000000"/>
        </w:rPr>
        <w:t>а Российской Федерации</w:t>
      </w:r>
      <w:r w:rsidRPr="00257464">
        <w:rPr>
          <w:color w:val="000000"/>
        </w:rPr>
        <w:t>, обеспечена путем введения региональных перечней, содержащих услуги и работы, оказание и выполнение которых предусмотрено нормативными правовыми актами субъект</w:t>
      </w:r>
      <w:r>
        <w:rPr>
          <w:color w:val="000000"/>
        </w:rPr>
        <w:t>а</w:t>
      </w:r>
      <w:r w:rsidRPr="00257464">
        <w:rPr>
          <w:color w:val="000000"/>
        </w:rPr>
        <w:t xml:space="preserve"> Российской Федерации (муниципальными правовыми актами).</w:t>
      </w:r>
    </w:p>
    <w:p w:rsidR="007E2F4C" w:rsidRPr="00D026E8" w:rsidRDefault="007E2F4C" w:rsidP="007E2F4C">
      <w:pPr>
        <w:spacing w:before="120"/>
        <w:ind w:firstLine="709"/>
        <w:rPr>
          <w:color w:val="000000"/>
        </w:rPr>
      </w:pPr>
      <w:r w:rsidRPr="00D026E8">
        <w:rPr>
          <w:color w:val="000000"/>
        </w:rPr>
        <w:t>Формирование, ведение и утверждение регионального перечня (классификатора) государственных (муниципальных) услуг и работ осуществляется в порядке, установленном</w:t>
      </w:r>
      <w:r>
        <w:rPr>
          <w:color w:val="000000"/>
        </w:rPr>
        <w:t xml:space="preserve"> Правительством Красноярского края (далее – Порядок)</w:t>
      </w:r>
      <w:r w:rsidRPr="00D026E8">
        <w:rPr>
          <w:color w:val="000000"/>
        </w:rPr>
        <w:t>.</w:t>
      </w:r>
    </w:p>
    <w:p w:rsidR="005D1061" w:rsidRDefault="005D1061" w:rsidP="00A618F6">
      <w:pPr>
        <w:ind w:firstLine="709"/>
      </w:pPr>
      <w:r>
        <w:t>В</w:t>
      </w:r>
      <w:r w:rsidRPr="00336E96">
        <w:t xml:space="preserve"> 201</w:t>
      </w:r>
      <w:r w:rsidR="00543EEC">
        <w:t>9</w:t>
      </w:r>
      <w:r w:rsidRPr="00336E96">
        <w:t xml:space="preserve"> году и плановом периоде 20</w:t>
      </w:r>
      <w:r w:rsidR="00543EEC">
        <w:t>20</w:t>
      </w:r>
      <w:r>
        <w:t xml:space="preserve"> </w:t>
      </w:r>
      <w:r w:rsidRPr="00336E96">
        <w:t>-</w:t>
      </w:r>
      <w:r>
        <w:t xml:space="preserve"> </w:t>
      </w:r>
      <w:r w:rsidRPr="00336E96">
        <w:t>20</w:t>
      </w:r>
      <w:r w:rsidR="00543EEC">
        <w:t>21</w:t>
      </w:r>
      <w:r w:rsidRPr="00336E96">
        <w:t xml:space="preserve"> годов в рамках деятельности рабочей группы по оптимизации и повышению эффективности бюджетных расходов будет продолжена работа по проведению анализа и аудита сети муниципальных учреждений </w:t>
      </w:r>
      <w:r>
        <w:t>района</w:t>
      </w:r>
      <w:r w:rsidRPr="00336E96">
        <w:t xml:space="preserve">. </w:t>
      </w:r>
      <w:proofErr w:type="gramStart"/>
      <w:r w:rsidRPr="00336E96">
        <w:t>Указанные совещания проводятся в учреждениях с целью оценки эффективности их деятельности, выработки решений по оптимизации сети учреждений отрасли, проверки соблюдения норм обеспеченности населения соответствующими услугами, соответствия профилю органа, осуществляющего функции и полномочия учредителя, эффективности и целесообразности расходов, направляемых в форме субсидий на выполнение государственных заданий, в форме субсидий на иные цели, а также на содержание к</w:t>
      </w:r>
      <w:r>
        <w:t xml:space="preserve">азенных учреждений, реализации «майских» </w:t>
      </w:r>
      <w:r w:rsidRPr="00336E96">
        <w:t>указов</w:t>
      </w:r>
      <w:proofErr w:type="gramEnd"/>
      <w:r w:rsidRPr="00336E96">
        <w:t xml:space="preserve"> Президента Российской Федерации</w:t>
      </w:r>
      <w:r>
        <w:t xml:space="preserve"> 2012 года</w:t>
      </w:r>
      <w:r w:rsidR="00955C9B">
        <w:t xml:space="preserve">. </w:t>
      </w:r>
    </w:p>
    <w:p w:rsidR="005D1061" w:rsidRPr="00336E96" w:rsidRDefault="005D1061" w:rsidP="00A618F6">
      <w:pPr>
        <w:ind w:firstLine="709"/>
      </w:pPr>
      <w:r w:rsidRPr="002D62E3">
        <w:t>В целом задачу повышения эффективности бюджетной сети предполагается решить посредством оптимизации структуры бюджетной сети за счет ликвидации или преобразования в иную организационно-правовую форму муниципальных учреждений, оказывающих услуги исключительно в интересах органов государственной власти и органов местного самоуправления, оказываемых в основном на платной основе, а также передать услуги (работы), не соответствующие профилю органа, осуществляющего функции и полномочия учредителя, профильному органу.</w:t>
      </w:r>
    </w:p>
    <w:p w:rsidR="005D1061" w:rsidRDefault="005D1061" w:rsidP="00A618F6">
      <w:pPr>
        <w:ind w:firstLine="709"/>
        <w:rPr>
          <w:szCs w:val="28"/>
        </w:rPr>
      </w:pPr>
    </w:p>
    <w:p w:rsidR="005D1061" w:rsidRPr="00847905" w:rsidRDefault="005D1061" w:rsidP="003855C5">
      <w:pPr>
        <w:pStyle w:val="2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847905">
        <w:rPr>
          <w:rFonts w:ascii="Times New Roman" w:hAnsi="Times New Roman" w:cs="Times New Roman"/>
        </w:rPr>
        <w:t>Повышение эффективности оказания муниципальных услуг</w:t>
      </w:r>
    </w:p>
    <w:p w:rsidR="005D1061" w:rsidRPr="00336E96" w:rsidRDefault="005D1061" w:rsidP="0034266A">
      <w:pPr>
        <w:ind w:firstLine="709"/>
      </w:pPr>
      <w:r>
        <w:rPr>
          <w:b/>
          <w:i/>
        </w:rPr>
        <w:t xml:space="preserve">         </w:t>
      </w:r>
      <w:r w:rsidRPr="00336E96">
        <w:t>В рамках решения задачи повышения эффективности оказания муниципальных у</w:t>
      </w:r>
      <w:r>
        <w:t>слуг будет продолжена работа по </w:t>
      </w:r>
      <w:r w:rsidRPr="00336E96">
        <w:t>созданию стимулов для более рационального и экономного использования бюджетных средств.</w:t>
      </w:r>
    </w:p>
    <w:p w:rsidR="005D1061" w:rsidRPr="00336E96" w:rsidRDefault="005D1061" w:rsidP="0034266A">
      <w:pPr>
        <w:pStyle w:val="21"/>
        <w:spacing w:after="0" w:line="240" w:lineRule="auto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336E96">
        <w:rPr>
          <w:color w:val="111111"/>
          <w:sz w:val="28"/>
          <w:szCs w:val="28"/>
          <w:shd w:val="clear" w:color="auto" w:fill="FDFDFD"/>
        </w:rPr>
        <w:t>Бюджеты бюджетной системы Российской Федерации на 201</w:t>
      </w:r>
      <w:r w:rsidR="00543EEC">
        <w:rPr>
          <w:color w:val="111111"/>
          <w:sz w:val="28"/>
          <w:szCs w:val="28"/>
          <w:shd w:val="clear" w:color="auto" w:fill="FDFDFD"/>
        </w:rPr>
        <w:t>9</w:t>
      </w:r>
      <w:r w:rsidRPr="00336E96">
        <w:rPr>
          <w:color w:val="111111"/>
          <w:sz w:val="28"/>
          <w:szCs w:val="28"/>
          <w:shd w:val="clear" w:color="auto" w:fill="FDFDFD"/>
        </w:rPr>
        <w:t xml:space="preserve"> год </w:t>
      </w:r>
      <w:r w:rsidRPr="00336E96">
        <w:rPr>
          <w:color w:val="111111"/>
          <w:sz w:val="28"/>
          <w:szCs w:val="28"/>
          <w:shd w:val="clear" w:color="auto" w:fill="FDFDFD"/>
        </w:rPr>
        <w:br/>
        <w:t>и на плановый период 20</w:t>
      </w:r>
      <w:r w:rsidR="00543EEC">
        <w:rPr>
          <w:color w:val="111111"/>
          <w:sz w:val="28"/>
          <w:szCs w:val="28"/>
          <w:shd w:val="clear" w:color="auto" w:fill="FDFDFD"/>
        </w:rPr>
        <w:t>20</w:t>
      </w:r>
      <w:r w:rsidRPr="00336E96">
        <w:rPr>
          <w:color w:val="111111"/>
          <w:sz w:val="28"/>
          <w:szCs w:val="28"/>
          <w:shd w:val="clear" w:color="auto" w:fill="FDFDFD"/>
        </w:rPr>
        <w:t xml:space="preserve"> и 20</w:t>
      </w:r>
      <w:r w:rsidR="002B1524">
        <w:rPr>
          <w:color w:val="111111"/>
          <w:sz w:val="28"/>
          <w:szCs w:val="28"/>
          <w:shd w:val="clear" w:color="auto" w:fill="FDFDFD"/>
        </w:rPr>
        <w:t>2</w:t>
      </w:r>
      <w:r w:rsidR="00543EEC">
        <w:rPr>
          <w:color w:val="111111"/>
          <w:sz w:val="28"/>
          <w:szCs w:val="28"/>
          <w:shd w:val="clear" w:color="auto" w:fill="FDFDFD"/>
        </w:rPr>
        <w:t>1</w:t>
      </w:r>
      <w:r w:rsidRPr="00336E96">
        <w:rPr>
          <w:color w:val="111111"/>
          <w:sz w:val="28"/>
          <w:szCs w:val="28"/>
          <w:shd w:val="clear" w:color="auto" w:fill="FDFDFD"/>
        </w:rPr>
        <w:t xml:space="preserve"> годов</w:t>
      </w:r>
      <w:r>
        <w:rPr>
          <w:color w:val="111111"/>
          <w:sz w:val="28"/>
          <w:szCs w:val="28"/>
          <w:shd w:val="clear" w:color="auto" w:fill="FDFDFD"/>
        </w:rPr>
        <w:t>,</w:t>
      </w:r>
      <w:r w:rsidRPr="00336E96">
        <w:rPr>
          <w:color w:val="111111"/>
          <w:sz w:val="28"/>
          <w:szCs w:val="28"/>
          <w:shd w:val="clear" w:color="auto" w:fill="FDFDFD"/>
        </w:rPr>
        <w:t xml:space="preserve"> согласно положениям статьи 69.2 </w:t>
      </w:r>
      <w:r w:rsidRPr="00336E96">
        <w:rPr>
          <w:color w:val="111111"/>
          <w:sz w:val="28"/>
          <w:szCs w:val="28"/>
          <w:shd w:val="clear" w:color="auto" w:fill="FDFDFD"/>
        </w:rPr>
        <w:lastRenderedPageBreak/>
        <w:t>Бюджетного кодекса Российской Федерации</w:t>
      </w:r>
      <w:r>
        <w:rPr>
          <w:color w:val="111111"/>
          <w:sz w:val="28"/>
          <w:szCs w:val="28"/>
          <w:shd w:val="clear" w:color="auto" w:fill="FDFDFD"/>
        </w:rPr>
        <w:t>, должны формироваться с </w:t>
      </w:r>
      <w:r w:rsidRPr="00336E96">
        <w:rPr>
          <w:color w:val="111111"/>
          <w:sz w:val="28"/>
          <w:szCs w:val="28"/>
          <w:shd w:val="clear" w:color="auto" w:fill="FDFDFD"/>
        </w:rPr>
        <w:t>учётом требований об установлении единых перечней государственных (муниципальных) услуг (работ) и единых подходов по определению нормативов их стоимости.</w:t>
      </w:r>
    </w:p>
    <w:p w:rsidR="005D1061" w:rsidRDefault="005D1061" w:rsidP="0034266A">
      <w:pPr>
        <w:ind w:firstLine="709"/>
      </w:pPr>
      <w:r w:rsidRPr="00336E96">
        <w:t xml:space="preserve">В этой части с целью унификации и систематизации муниципальных услуг, оказываемых </w:t>
      </w:r>
      <w:r>
        <w:t>муниципальными</w:t>
      </w:r>
      <w:r w:rsidRPr="00336E96">
        <w:t xml:space="preserve"> учреждениями, принято постановление Правительства Российской Федерации от 26 февраля 2014 г. № 151, согласно которому базовые (отраслевые) перечни государственных и муниципальных услуг и работ формируются и ведутся федеральными о</w:t>
      </w:r>
      <w:r>
        <w:t>рганами исполнительной власти в </w:t>
      </w:r>
      <w:r w:rsidRPr="00336E96">
        <w:t>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бюджет»), доступ к которой осуществляется через Единый портал бюджетной системы Российской Федерации  (</w:t>
      </w:r>
      <w:hyperlink r:id="rId7" w:history="1">
        <w:r w:rsidRPr="00B57A2F">
          <w:rPr>
            <w:rStyle w:val="a8"/>
          </w:rPr>
          <w:t>www.budget.gov.ru</w:t>
        </w:r>
      </w:hyperlink>
      <w:r w:rsidRPr="00336E96">
        <w:t>).</w:t>
      </w:r>
    </w:p>
    <w:p w:rsidR="002B1524" w:rsidRDefault="005D1061" w:rsidP="0034266A">
      <w:pPr>
        <w:ind w:firstLine="709"/>
      </w:pPr>
      <w:r w:rsidRPr="00D70BD5">
        <w:t xml:space="preserve">Система включает в себя все основные блоки бюджетных правоотношений, реализуемых не только участниками бюджетного процесса, но также юридическими лицами, получающими бюджетные средства. Назначение Системы – обеспечить полностью электронный документооборот, прозрачность, открытость и подотчетность в органах власти и государственных учреждениях. В настоящее время для регионального уровня в Системе реализованы все необходимые процедуры подключения к системе, сформированы перечни услуг и реестры участников бюджетного процесса, а также юридических лиц, не являющихся участниками бюджетного процесса, в электронном формате. </w:t>
      </w:r>
    </w:p>
    <w:p w:rsidR="005D1061" w:rsidRPr="00336E96" w:rsidRDefault="005D1061" w:rsidP="0034266A">
      <w:pPr>
        <w:ind w:firstLine="709"/>
      </w:pPr>
      <w:r w:rsidRPr="00D70BD5">
        <w:t>В настоящее время сформировано 14 базовых (отраслевых) перечней государственных и муниципальных услуг и работ. В соответствии с ними в целях обеспечения единых подходов для определения государственных (муниципальных) услуг, возможности их сравнения и анализа по объему, качеству и иным показателям формируются ведомственные перечни муниципальных услуг и работ.</w:t>
      </w:r>
    </w:p>
    <w:p w:rsidR="005D1061" w:rsidRPr="00336E96" w:rsidRDefault="005D1061" w:rsidP="0034266A">
      <w:pPr>
        <w:ind w:firstLine="709"/>
      </w:pPr>
      <w:r w:rsidRPr="00D70BD5">
        <w:t>Для обеспечения в 201</w:t>
      </w:r>
      <w:r w:rsidR="002830FE">
        <w:t>9</w:t>
      </w:r>
      <w:r w:rsidRPr="00D70BD5">
        <w:t xml:space="preserve"> году финансирования деятельности муниципальных бюджетных, учреждений </w:t>
      </w:r>
      <w:r w:rsidR="002B1524">
        <w:t xml:space="preserve">будут </w:t>
      </w:r>
      <w:r w:rsidRPr="00D70BD5">
        <w:t xml:space="preserve">разработаны и утверждены муниципальные задания в соответствии </w:t>
      </w:r>
      <w:r w:rsidR="002B1524" w:rsidRPr="00D026E8">
        <w:rPr>
          <w:color w:val="000000"/>
        </w:rPr>
        <w:t>с общероссийскими базовыми (отраслевыми) перечнями (классификаторами) государственных (муниципальных) услуг (работ) для физических лиц и (или) региональным перечнем</w:t>
      </w:r>
      <w:r w:rsidRPr="00D70BD5">
        <w:t>.</w:t>
      </w:r>
      <w:r w:rsidRPr="00336E96">
        <w:t xml:space="preserve"> </w:t>
      </w:r>
    </w:p>
    <w:p w:rsidR="005D1061" w:rsidRDefault="005D1061" w:rsidP="0034266A">
      <w:pPr>
        <w:autoSpaceDE w:val="0"/>
        <w:autoSpaceDN w:val="0"/>
        <w:adjustRightInd w:val="0"/>
        <w:ind w:firstLine="709"/>
      </w:pPr>
      <w:r w:rsidRPr="00336E96">
        <w:t xml:space="preserve">В целях повышения эффективности оказания </w:t>
      </w:r>
      <w:r>
        <w:t>муниципальных</w:t>
      </w:r>
      <w:r w:rsidRPr="00336E96">
        <w:t xml:space="preserve"> услуг (работ), а также в связи с изменяющимися условиями финансового обеспечения деятельности учреждений на </w:t>
      </w:r>
      <w:r>
        <w:t>районном</w:t>
      </w:r>
      <w:r w:rsidR="002B1524">
        <w:t xml:space="preserve"> </w:t>
      </w:r>
      <w:r w:rsidRPr="00336E96">
        <w:t xml:space="preserve">уровне </w:t>
      </w:r>
      <w:r w:rsidR="002B1524">
        <w:t>внесены изменения в</w:t>
      </w:r>
      <w:r w:rsidRPr="00336E96">
        <w:t xml:space="preserve"> </w:t>
      </w:r>
      <w:r w:rsidR="002B1524" w:rsidRPr="00320AFC">
        <w:t>постановление администрации Манского района</w:t>
      </w:r>
      <w:r w:rsidR="002B1524" w:rsidRPr="00320AFC">
        <w:rPr>
          <w:i/>
        </w:rPr>
        <w:t xml:space="preserve"> </w:t>
      </w:r>
      <w:r w:rsidR="002B1524" w:rsidRPr="00C15D9C">
        <w:t>от</w:t>
      </w:r>
      <w:r w:rsidR="002B1524" w:rsidRPr="00320AFC">
        <w:rPr>
          <w:i/>
        </w:rPr>
        <w:t xml:space="preserve"> </w:t>
      </w:r>
      <w:r w:rsidR="002B1524" w:rsidRPr="00320AFC">
        <w:t>26.10.2016г № 844</w:t>
      </w:r>
      <w:r w:rsidR="002B1524" w:rsidRPr="00320AFC">
        <w:rPr>
          <w:i/>
        </w:rPr>
        <w:t xml:space="preserve"> </w:t>
      </w:r>
      <w:r w:rsidR="002B1524" w:rsidRPr="00320AFC">
        <w:t>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r w:rsidR="002B1524">
        <w:t>.</w:t>
      </w:r>
    </w:p>
    <w:p w:rsidR="005D1061" w:rsidRPr="00336E96" w:rsidRDefault="005D1061" w:rsidP="0034266A">
      <w:pPr>
        <w:autoSpaceDE w:val="0"/>
        <w:autoSpaceDN w:val="0"/>
        <w:adjustRightInd w:val="0"/>
        <w:ind w:firstLine="709"/>
      </w:pPr>
      <w:r w:rsidRPr="00336E96">
        <w:t>При этом</w:t>
      </w:r>
      <w:r>
        <w:t>, как и прежде,</w:t>
      </w:r>
      <w:r w:rsidRPr="00336E96">
        <w:t xml:space="preserve"> </w:t>
      </w:r>
      <w:r>
        <w:t>муниципальное задание</w:t>
      </w:r>
      <w:r w:rsidRPr="00336E96">
        <w:t xml:space="preserve"> будет содержать показатели, характеризующие качество и (или) объем (содержание) </w:t>
      </w:r>
      <w:r>
        <w:t xml:space="preserve">муниципальной </w:t>
      </w:r>
      <w:r w:rsidRPr="00336E96">
        <w:t xml:space="preserve"> услуги (работы), определение категорий физических и (или) юридических лиц – потребителей соответствующих услуг, предельные цены </w:t>
      </w:r>
      <w:r w:rsidRPr="00336E96">
        <w:lastRenderedPageBreak/>
        <w:t>(тарифы) на оплату соответствующих услуг физическими или юридическими лицами, а также сведения о порядке контроля за его выполнением и требования к отчетности.</w:t>
      </w:r>
    </w:p>
    <w:p w:rsidR="005D1061" w:rsidRPr="00336E96" w:rsidRDefault="005D1061" w:rsidP="0034266A">
      <w:pPr>
        <w:autoSpaceDE w:val="0"/>
        <w:autoSpaceDN w:val="0"/>
        <w:adjustRightInd w:val="0"/>
        <w:ind w:firstLine="709"/>
      </w:pPr>
      <w:r w:rsidRPr="00336E96">
        <w:t xml:space="preserve">Объем финансирования </w:t>
      </w:r>
      <w:r>
        <w:t>муниципального задания</w:t>
      </w:r>
      <w:r w:rsidRPr="00336E96">
        <w:t xml:space="preserve"> будет рассчитываться на основании </w:t>
      </w:r>
      <w:r w:rsidRPr="00D70BD5">
        <w:t>нормативных затрат на оказание муниципальных услуг, нормативных затрат, связанных с выполнением</w:t>
      </w:r>
      <w:r w:rsidRPr="00336E96">
        <w:t xml:space="preserve"> работ, с учетом затрат на содержание недвижимого имущества и особо ценного движимого имущества, затрат на уплату налогов, в качестве объекта налогообложения по которым признается имущество учреждения.</w:t>
      </w:r>
      <w:r>
        <w:t xml:space="preserve"> Нормативные затраты на оказание муниципальных  услуг определяются с учетом базовых нормативов затрат и применяемых к ним корректирующих коэффициентов.</w:t>
      </w:r>
    </w:p>
    <w:p w:rsidR="005D1061" w:rsidRPr="00336E96" w:rsidRDefault="005D1061" w:rsidP="0034266A">
      <w:pPr>
        <w:autoSpaceDE w:val="0"/>
        <w:autoSpaceDN w:val="0"/>
        <w:adjustRightInd w:val="0"/>
        <w:ind w:firstLine="709"/>
      </w:pPr>
      <w:r w:rsidRPr="00336E96">
        <w:t xml:space="preserve">Значения базовых нормативов затрат и отраслевых корректирующих коэффициентов к ним утверждаются </w:t>
      </w:r>
      <w:r>
        <w:t>администрацией района или структурным подразделением администрации района имеющие подведомственные бюджетные и казенные учреждения и осуществляющие полномочия учредителя.</w:t>
      </w:r>
    </w:p>
    <w:p w:rsidR="005D1061" w:rsidRDefault="005D1061" w:rsidP="0034266A">
      <w:pPr>
        <w:ind w:firstLine="709"/>
      </w:pPr>
      <w:r w:rsidRPr="00336E96">
        <w:t>Кроме того, продолж</w:t>
      </w:r>
      <w:r>
        <w:t>ится</w:t>
      </w:r>
      <w:r w:rsidRPr="00336E96">
        <w:t xml:space="preserve"> работа в целях приведения в соответствие муниципальных услу</w:t>
      </w:r>
      <w:r>
        <w:t>г (работ) с законодательством о </w:t>
      </w:r>
      <w:r w:rsidRPr="00336E96">
        <w:t>разграничении полномочий между п</w:t>
      </w:r>
      <w:r>
        <w:t>ублично-правовыми образованиями, а также</w:t>
      </w:r>
      <w:r w:rsidRPr="00336E96">
        <w:t xml:space="preserve"> по внесению изменений в учредительные документы </w:t>
      </w:r>
      <w:r>
        <w:t>муниципальн</w:t>
      </w:r>
      <w:r w:rsidRPr="00336E96">
        <w:t>ых учреждений, по сверке сведений учреждений, размещенных в налоговых органах и управлении Федерального казначейства.</w:t>
      </w:r>
      <w:r>
        <w:t xml:space="preserve"> </w:t>
      </w:r>
    </w:p>
    <w:p w:rsidR="005D1061" w:rsidRDefault="005D1061" w:rsidP="0034266A">
      <w:pPr>
        <w:ind w:firstLine="709"/>
      </w:pPr>
      <w:r w:rsidRPr="00D70BD5">
        <w:t>Должна быть завершена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муниципальных услуг в установленной сфере деятельности, принимаемых в развитие норм бюджетного законодательства администрацией Манского района, осуществляющей функции по выработке государственной политики и нормативно-правовому регулированию в установленных сферах деятельности. Данные меры позволят установить прозрачную методику определения стоимости каждой муниципальной услуги на основании 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корректирующих коэффициентов к нему.</w:t>
      </w:r>
    </w:p>
    <w:p w:rsidR="00F22A8C" w:rsidRPr="00336E96" w:rsidRDefault="00F22A8C" w:rsidP="0034266A">
      <w:pPr>
        <w:ind w:firstLine="709"/>
      </w:pPr>
      <w:r w:rsidRPr="00610015">
        <w:rPr>
          <w:bCs/>
          <w:szCs w:val="28"/>
        </w:rPr>
        <w:t xml:space="preserve">Кроме того, будет продолжена практика обязательной публичной отчетности об итогах деятельности, о достигнутых результатах руководителей </w:t>
      </w:r>
      <w:r>
        <w:rPr>
          <w:bCs/>
          <w:szCs w:val="28"/>
        </w:rPr>
        <w:t>муниципальных</w:t>
      </w:r>
      <w:r w:rsidRPr="00610015">
        <w:rPr>
          <w:bCs/>
          <w:szCs w:val="28"/>
        </w:rPr>
        <w:t xml:space="preserve"> учреждений перед гражданами – получателями оказываемых учреждением услуг, в форме проведения открытых собраний, а также размещение соответствующей отчетной информации на официальных сайтах учреждений в сети Интернет.</w:t>
      </w:r>
    </w:p>
    <w:p w:rsidR="005D1061" w:rsidRPr="00847905" w:rsidRDefault="005D1061" w:rsidP="00B116E5">
      <w:pPr>
        <w:pStyle w:val="2"/>
        <w:tabs>
          <w:tab w:val="num" w:pos="191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</w:t>
      </w:r>
      <w:r w:rsidRPr="00847905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. </w:t>
      </w:r>
      <w:r w:rsidRPr="00847905">
        <w:rPr>
          <w:rFonts w:ascii="Times New Roman" w:hAnsi="Times New Roman" w:cs="Times New Roman"/>
          <w:color w:val="000000"/>
        </w:rPr>
        <w:t>Совершенствование межбюджетных отношений</w:t>
      </w:r>
    </w:p>
    <w:p w:rsidR="005D1061" w:rsidRPr="002D62E3" w:rsidRDefault="005D1061" w:rsidP="00E0555F">
      <w:pPr>
        <w:ind w:firstLine="720"/>
        <w:rPr>
          <w:b/>
          <w:i/>
          <w:szCs w:val="28"/>
        </w:rPr>
      </w:pPr>
    </w:p>
    <w:p w:rsidR="005D1061" w:rsidRDefault="005D1061" w:rsidP="00E0555F">
      <w:pPr>
        <w:ind w:firstLine="720"/>
        <w:rPr>
          <w:szCs w:val="28"/>
        </w:rPr>
      </w:pPr>
      <w:r w:rsidRPr="00162B85">
        <w:rPr>
          <w:szCs w:val="28"/>
        </w:rPr>
        <w:t>При формировании системы межбюджетных отнош</w:t>
      </w:r>
      <w:r>
        <w:rPr>
          <w:szCs w:val="28"/>
        </w:rPr>
        <w:t>ений в Манском районе на 20</w:t>
      </w:r>
      <w:r w:rsidR="002830FE">
        <w:rPr>
          <w:szCs w:val="28"/>
        </w:rPr>
        <w:t>20</w:t>
      </w:r>
      <w:r>
        <w:rPr>
          <w:szCs w:val="28"/>
        </w:rPr>
        <w:t xml:space="preserve"> </w:t>
      </w:r>
      <w:r w:rsidRPr="00162B85">
        <w:rPr>
          <w:szCs w:val="28"/>
        </w:rPr>
        <w:t>-</w:t>
      </w:r>
      <w:r>
        <w:rPr>
          <w:szCs w:val="28"/>
        </w:rPr>
        <w:t xml:space="preserve"> </w:t>
      </w:r>
      <w:r w:rsidRPr="00162B85">
        <w:rPr>
          <w:szCs w:val="28"/>
        </w:rPr>
        <w:t>20</w:t>
      </w:r>
      <w:r w:rsidR="003558B5">
        <w:rPr>
          <w:szCs w:val="28"/>
        </w:rPr>
        <w:t>2</w:t>
      </w:r>
      <w:r w:rsidR="002830FE">
        <w:rPr>
          <w:szCs w:val="28"/>
        </w:rPr>
        <w:t>1</w:t>
      </w:r>
      <w:r w:rsidRPr="00162B85">
        <w:rPr>
          <w:szCs w:val="28"/>
        </w:rPr>
        <w:t xml:space="preserve"> годы учитываются изменения федерального </w:t>
      </w:r>
      <w:r>
        <w:rPr>
          <w:szCs w:val="28"/>
        </w:rPr>
        <w:t xml:space="preserve">и краевого </w:t>
      </w:r>
      <w:r w:rsidRPr="00162B85">
        <w:rPr>
          <w:szCs w:val="28"/>
        </w:rPr>
        <w:t>законодательства.</w:t>
      </w:r>
    </w:p>
    <w:p w:rsidR="005D1061" w:rsidRDefault="005D1061" w:rsidP="002521F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По-прежнему одним из главных приоритетов бюджетной политики района является обеспечение сбалансированности бюджетов сельсоветов района, сохранения их финансовой устойчивости.</w:t>
      </w:r>
    </w:p>
    <w:p w:rsidR="005D1061" w:rsidRPr="00955F2E" w:rsidRDefault="005D1061" w:rsidP="007F1B96">
      <w:pPr>
        <w:ind w:firstLine="720"/>
        <w:rPr>
          <w:szCs w:val="28"/>
        </w:rPr>
      </w:pPr>
      <w:r w:rsidRPr="00955F2E">
        <w:rPr>
          <w:szCs w:val="28"/>
        </w:rPr>
        <w:t xml:space="preserve">С этой целью в </w:t>
      </w:r>
      <w:r>
        <w:rPr>
          <w:szCs w:val="28"/>
        </w:rPr>
        <w:t>Манском районе</w:t>
      </w:r>
      <w:r w:rsidRPr="00955F2E">
        <w:rPr>
          <w:szCs w:val="28"/>
        </w:rPr>
        <w:t xml:space="preserve"> </w:t>
      </w:r>
      <w:r>
        <w:rPr>
          <w:szCs w:val="28"/>
        </w:rPr>
        <w:t>будет</w:t>
      </w:r>
      <w:r w:rsidRPr="00955F2E">
        <w:rPr>
          <w:szCs w:val="28"/>
        </w:rPr>
        <w:t xml:space="preserve"> </w:t>
      </w:r>
      <w:r>
        <w:rPr>
          <w:szCs w:val="28"/>
        </w:rPr>
        <w:t>реализовываться подпрограмма</w:t>
      </w:r>
      <w:r w:rsidRPr="00955F2E">
        <w:rPr>
          <w:szCs w:val="28"/>
        </w:rPr>
        <w:t xml:space="preserve"> «</w:t>
      </w:r>
      <w:r w:rsidRPr="00D40B8C">
        <w:rPr>
          <w:szCs w:val="28"/>
        </w:rPr>
        <w:t>Создание условий для эффективного и ответственного управления муниципальными финансами, повышения устойчивости бюджет</w:t>
      </w:r>
      <w:r>
        <w:rPr>
          <w:szCs w:val="28"/>
        </w:rPr>
        <w:t>ов</w:t>
      </w:r>
      <w:r w:rsidRPr="00D40B8C">
        <w:rPr>
          <w:szCs w:val="28"/>
        </w:rPr>
        <w:t xml:space="preserve"> </w:t>
      </w:r>
      <w:r>
        <w:rPr>
          <w:szCs w:val="28"/>
        </w:rPr>
        <w:t>сельсоветов Манского района</w:t>
      </w:r>
      <w:r w:rsidRPr="00955F2E">
        <w:rPr>
          <w:szCs w:val="28"/>
        </w:rPr>
        <w:t xml:space="preserve">» (в составе </w:t>
      </w:r>
      <w:r>
        <w:rPr>
          <w:szCs w:val="28"/>
        </w:rPr>
        <w:t>муниципальной</w:t>
      </w:r>
      <w:r w:rsidRPr="00D40B8C">
        <w:rPr>
          <w:szCs w:val="28"/>
        </w:rPr>
        <w:t xml:space="preserve"> программы </w:t>
      </w:r>
      <w:r>
        <w:rPr>
          <w:szCs w:val="28"/>
        </w:rPr>
        <w:t>Манского района</w:t>
      </w:r>
      <w:r w:rsidRPr="00D40B8C">
        <w:rPr>
          <w:szCs w:val="28"/>
        </w:rPr>
        <w:t xml:space="preserve"> «Управление </w:t>
      </w:r>
      <w:r>
        <w:rPr>
          <w:szCs w:val="28"/>
        </w:rPr>
        <w:t>муниципальными</w:t>
      </w:r>
      <w:r w:rsidRPr="00D40B8C">
        <w:rPr>
          <w:szCs w:val="28"/>
        </w:rPr>
        <w:t xml:space="preserve"> финансами»</w:t>
      </w:r>
      <w:r w:rsidRPr="00955F2E">
        <w:rPr>
          <w:szCs w:val="28"/>
        </w:rPr>
        <w:t xml:space="preserve">). </w:t>
      </w:r>
    </w:p>
    <w:p w:rsidR="005D1061" w:rsidRDefault="005D1061" w:rsidP="002521F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201</w:t>
      </w:r>
      <w:r w:rsidR="002830FE">
        <w:rPr>
          <w:szCs w:val="28"/>
        </w:rPr>
        <w:t>9</w:t>
      </w:r>
      <w:r>
        <w:rPr>
          <w:szCs w:val="28"/>
        </w:rPr>
        <w:t xml:space="preserve"> году сохраняются дифференцированные нормативы отчислений в бюджеты сельсоветов района от акцизов на автомобильный </w:t>
      </w:r>
      <w:r>
        <w:rPr>
          <w:szCs w:val="28"/>
        </w:rPr>
        <w:br/>
        <w:t xml:space="preserve">и прямогонный бензин, дизельное топливо, моторные масла для дизельных </w:t>
      </w:r>
      <w:r>
        <w:rPr>
          <w:szCs w:val="28"/>
        </w:rPr>
        <w:br/>
        <w:t xml:space="preserve">и (или) карбюраторных (инжекторных) двигателей, производимые на территории Российской Федерации, </w:t>
      </w:r>
      <w:r w:rsidRPr="00452564">
        <w:rPr>
          <w:szCs w:val="28"/>
        </w:rPr>
        <w:t>исходя из зачисления в местные бюджеты 10 процентов налоговых доходов</w:t>
      </w:r>
      <w:r>
        <w:rPr>
          <w:szCs w:val="28"/>
        </w:rPr>
        <w:t xml:space="preserve"> консолидированного бюджета края от указанного налога. </w:t>
      </w:r>
      <w:r w:rsidRPr="00C516E6">
        <w:rPr>
          <w:szCs w:val="28"/>
        </w:rPr>
        <w:t xml:space="preserve">Данные поступления </w:t>
      </w:r>
      <w:r>
        <w:rPr>
          <w:szCs w:val="28"/>
        </w:rPr>
        <w:t>являются</w:t>
      </w:r>
      <w:r w:rsidRPr="00C516E6">
        <w:rPr>
          <w:szCs w:val="28"/>
        </w:rPr>
        <w:t xml:space="preserve"> </w:t>
      </w:r>
      <w:r w:rsidRPr="00B41CD6">
        <w:rPr>
          <w:szCs w:val="28"/>
        </w:rPr>
        <w:t>одним из основных источников наполнения муниципальных дорожных фондов.</w:t>
      </w:r>
    </w:p>
    <w:p w:rsidR="005D1061" w:rsidRDefault="005D1061" w:rsidP="002521F6">
      <w:pPr>
        <w:autoSpaceDE w:val="0"/>
        <w:autoSpaceDN w:val="0"/>
        <w:adjustRightInd w:val="0"/>
        <w:ind w:firstLine="709"/>
        <w:rPr>
          <w:szCs w:val="28"/>
        </w:rPr>
      </w:pPr>
    </w:p>
    <w:p w:rsidR="005D1061" w:rsidRDefault="005D1061" w:rsidP="00B116E5">
      <w:pPr>
        <w:ind w:firstLine="708"/>
        <w:jc w:val="center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2.5. </w:t>
      </w:r>
      <w:r w:rsidRPr="00B61577">
        <w:rPr>
          <w:b/>
          <w:i/>
          <w:color w:val="000000"/>
          <w:szCs w:val="28"/>
        </w:rPr>
        <w:t>Взаимодействие с краевыми органами власти по увеличению объема финансовой поддержки из краевого бюджета</w:t>
      </w:r>
    </w:p>
    <w:p w:rsidR="005D1061" w:rsidRPr="00B61577" w:rsidRDefault="005D1061" w:rsidP="00B61577">
      <w:pPr>
        <w:ind w:firstLine="708"/>
        <w:jc w:val="center"/>
        <w:rPr>
          <w:b/>
          <w:i/>
          <w:color w:val="000000"/>
          <w:szCs w:val="28"/>
        </w:rPr>
      </w:pPr>
    </w:p>
    <w:p w:rsidR="005D1061" w:rsidRPr="00955F2E" w:rsidRDefault="005D1061" w:rsidP="00B61577">
      <w:pPr>
        <w:ind w:firstLine="675"/>
        <w:rPr>
          <w:szCs w:val="28"/>
        </w:rPr>
      </w:pPr>
      <w:r>
        <w:rPr>
          <w:szCs w:val="28"/>
        </w:rPr>
        <w:t>В настоящее время, в связи с нестабильностью экономических процессов в стране в целом, и в Манского районе в частности</w:t>
      </w:r>
      <w:r w:rsidRPr="00955F2E">
        <w:rPr>
          <w:szCs w:val="28"/>
        </w:rPr>
        <w:t xml:space="preserve">, </w:t>
      </w:r>
      <w:r>
        <w:rPr>
          <w:szCs w:val="28"/>
        </w:rPr>
        <w:t xml:space="preserve">с уменьшением объема производства предприятий, являющимися налогоплательщиками, </w:t>
      </w:r>
      <w:r w:rsidRPr="00955F2E">
        <w:rPr>
          <w:szCs w:val="28"/>
        </w:rPr>
        <w:t xml:space="preserve">существуют риски сокращения доходной части </w:t>
      </w:r>
      <w:r>
        <w:rPr>
          <w:szCs w:val="28"/>
        </w:rPr>
        <w:t>районного</w:t>
      </w:r>
      <w:r w:rsidRPr="00955F2E">
        <w:rPr>
          <w:szCs w:val="28"/>
        </w:rPr>
        <w:t xml:space="preserve"> бюджета и (или) появления дополнительных расходов. </w:t>
      </w:r>
      <w:r>
        <w:rPr>
          <w:szCs w:val="28"/>
        </w:rPr>
        <w:t>Администрацией Манского района</w:t>
      </w:r>
      <w:r w:rsidRPr="00955F2E">
        <w:rPr>
          <w:szCs w:val="28"/>
        </w:rPr>
        <w:t xml:space="preserve"> будет продолжена работа по компенсации «выпадающих» доходов и покрытию дополнительных расходов бюджета </w:t>
      </w:r>
      <w:r>
        <w:rPr>
          <w:szCs w:val="28"/>
        </w:rPr>
        <w:t>района</w:t>
      </w:r>
      <w:r w:rsidRPr="00955F2E">
        <w:rPr>
          <w:szCs w:val="28"/>
        </w:rPr>
        <w:t xml:space="preserve">, связанных с </w:t>
      </w:r>
      <w:r>
        <w:rPr>
          <w:szCs w:val="28"/>
        </w:rPr>
        <w:t>данными процессами</w:t>
      </w:r>
      <w:r w:rsidRPr="00955F2E">
        <w:rPr>
          <w:szCs w:val="28"/>
        </w:rPr>
        <w:t xml:space="preserve">. </w:t>
      </w:r>
    </w:p>
    <w:p w:rsidR="005D1061" w:rsidRPr="00955F2E" w:rsidRDefault="005D1061" w:rsidP="00B61577">
      <w:pPr>
        <w:ind w:firstLine="675"/>
        <w:rPr>
          <w:szCs w:val="28"/>
        </w:rPr>
      </w:pPr>
      <w:r w:rsidRPr="00955F2E">
        <w:rPr>
          <w:szCs w:val="28"/>
        </w:rPr>
        <w:t>Одновременно продолжится взаимодействие</w:t>
      </w:r>
      <w:r>
        <w:rPr>
          <w:szCs w:val="28"/>
        </w:rPr>
        <w:t xml:space="preserve"> Министерств</w:t>
      </w:r>
      <w:r w:rsidR="001517E9">
        <w:rPr>
          <w:szCs w:val="28"/>
        </w:rPr>
        <w:t xml:space="preserve">ом финансов Красноярского края, </w:t>
      </w:r>
      <w:r w:rsidRPr="00955F2E">
        <w:rPr>
          <w:szCs w:val="28"/>
        </w:rPr>
        <w:t>с депутатами</w:t>
      </w:r>
      <w:r>
        <w:rPr>
          <w:szCs w:val="28"/>
        </w:rPr>
        <w:t xml:space="preserve"> Законодательного</w:t>
      </w:r>
      <w:r w:rsidR="001517E9">
        <w:rPr>
          <w:szCs w:val="28"/>
        </w:rPr>
        <w:t xml:space="preserve"> </w:t>
      </w:r>
      <w:r>
        <w:rPr>
          <w:szCs w:val="28"/>
        </w:rPr>
        <w:t>Собрания</w:t>
      </w:r>
      <w:r w:rsidRPr="00955F2E">
        <w:rPr>
          <w:szCs w:val="28"/>
        </w:rPr>
        <w:t> Красноярского края в част</w:t>
      </w:r>
      <w:r w:rsidR="001517E9">
        <w:rPr>
          <w:szCs w:val="28"/>
        </w:rPr>
        <w:t xml:space="preserve">и оказания содействия в решении </w:t>
      </w:r>
      <w:r w:rsidRPr="00955F2E">
        <w:rPr>
          <w:szCs w:val="28"/>
        </w:rPr>
        <w:t xml:space="preserve">данных вопросов на </w:t>
      </w:r>
      <w:r>
        <w:rPr>
          <w:szCs w:val="28"/>
        </w:rPr>
        <w:t>краевом</w:t>
      </w:r>
      <w:r w:rsidRPr="00955F2E">
        <w:rPr>
          <w:szCs w:val="28"/>
        </w:rPr>
        <w:t xml:space="preserve"> уровне.</w:t>
      </w:r>
    </w:p>
    <w:p w:rsidR="005D1061" w:rsidRPr="00B116E5" w:rsidRDefault="005D1061" w:rsidP="00B116E5">
      <w:pPr>
        <w:pStyle w:val="2"/>
        <w:numPr>
          <w:ilvl w:val="0"/>
          <w:numId w:val="8"/>
        </w:numPr>
        <w:jc w:val="center"/>
        <w:rPr>
          <w:rFonts w:ascii="Times New Roman" w:hAnsi="Times New Roman" w:cs="Times New Roman"/>
          <w:i w:val="0"/>
        </w:rPr>
      </w:pPr>
      <w:bookmarkStart w:id="7" w:name="_Toc400654508"/>
      <w:r w:rsidRPr="00B116E5">
        <w:rPr>
          <w:rFonts w:ascii="Times New Roman" w:hAnsi="Times New Roman" w:cs="Times New Roman"/>
          <w:i w:val="0"/>
        </w:rPr>
        <w:t>Повышение открытости и прозрачности районного бюджет</w:t>
      </w:r>
      <w:bookmarkEnd w:id="7"/>
      <w:r w:rsidRPr="00B116E5">
        <w:rPr>
          <w:rFonts w:ascii="Times New Roman" w:hAnsi="Times New Roman" w:cs="Times New Roman"/>
          <w:i w:val="0"/>
        </w:rPr>
        <w:t>а</w:t>
      </w:r>
    </w:p>
    <w:p w:rsidR="005D1061" w:rsidRPr="00257653" w:rsidRDefault="005D1061" w:rsidP="00B02660">
      <w:pPr>
        <w:spacing w:before="60"/>
        <w:ind w:firstLine="798"/>
        <w:rPr>
          <w:color w:val="548DD4"/>
          <w:szCs w:val="28"/>
        </w:rPr>
      </w:pPr>
    </w:p>
    <w:p w:rsidR="005D1061" w:rsidRDefault="005D1061" w:rsidP="00B02660">
      <w:pPr>
        <w:autoSpaceDE w:val="0"/>
        <w:autoSpaceDN w:val="0"/>
        <w:adjustRightInd w:val="0"/>
        <w:ind w:firstLine="709"/>
        <w:rPr>
          <w:szCs w:val="28"/>
        </w:rPr>
      </w:pPr>
      <w:r w:rsidRPr="00A152D6">
        <w:rPr>
          <w:szCs w:val="28"/>
        </w:rPr>
        <w:t>Задача обеспечения прозрачности и открытости бюджета и бюджетного процесса для общества была поставлена Президентом Российской Федерации в Бюджетном послании Федеральному собранию от 28.06.2012 «О бюджетной</w:t>
      </w:r>
      <w:r>
        <w:rPr>
          <w:szCs w:val="28"/>
        </w:rPr>
        <w:t xml:space="preserve"> политике в 2013 - 2015 годах».</w:t>
      </w:r>
    </w:p>
    <w:p w:rsidR="005D1061" w:rsidRPr="00A152D6" w:rsidRDefault="005D1061" w:rsidP="00B02660">
      <w:pPr>
        <w:autoSpaceDE w:val="0"/>
        <w:autoSpaceDN w:val="0"/>
        <w:adjustRightInd w:val="0"/>
        <w:ind w:firstLine="709"/>
        <w:rPr>
          <w:szCs w:val="28"/>
        </w:rPr>
      </w:pPr>
      <w:r w:rsidRPr="00A152D6">
        <w:rPr>
          <w:szCs w:val="28"/>
        </w:rPr>
        <w:t>С этой целью</w:t>
      </w:r>
      <w:r>
        <w:rPr>
          <w:szCs w:val="28"/>
        </w:rPr>
        <w:t xml:space="preserve"> в районе будет продолжена работа по формированию и обновлению районного бюджета для граждан, который размещен на сайте Манского района.</w:t>
      </w:r>
      <w:r w:rsidRPr="00A152D6">
        <w:rPr>
          <w:szCs w:val="28"/>
        </w:rPr>
        <w:t xml:space="preserve"> </w:t>
      </w:r>
      <w:r>
        <w:rPr>
          <w:szCs w:val="28"/>
        </w:rPr>
        <w:t xml:space="preserve">Районный бюджет для граждан» - это </w:t>
      </w:r>
      <w:r w:rsidRPr="00A152D6">
        <w:rPr>
          <w:szCs w:val="28"/>
        </w:rPr>
        <w:t xml:space="preserve">документ (брошюра), (информационный ресурс), содержащий основные положения проекта бюджета (решения) о бюджете, </w:t>
      </w:r>
      <w:r>
        <w:rPr>
          <w:szCs w:val="28"/>
        </w:rPr>
        <w:t>решения</w:t>
      </w:r>
      <w:r w:rsidRPr="00A152D6">
        <w:rPr>
          <w:szCs w:val="28"/>
        </w:rPr>
        <w:t xml:space="preserve"> об исполнении бюд</w:t>
      </w:r>
      <w:r>
        <w:rPr>
          <w:szCs w:val="28"/>
        </w:rPr>
        <w:t>жета за отчетный финансовый год Администрации  Манского района</w:t>
      </w:r>
      <w:r w:rsidRPr="00A152D6">
        <w:rPr>
          <w:szCs w:val="28"/>
        </w:rPr>
        <w:t xml:space="preserve"> в доступной для</w:t>
      </w:r>
      <w:r>
        <w:rPr>
          <w:szCs w:val="28"/>
        </w:rPr>
        <w:t> </w:t>
      </w:r>
      <w:r w:rsidRPr="00A152D6">
        <w:rPr>
          <w:szCs w:val="28"/>
        </w:rPr>
        <w:t xml:space="preserve">широкого круга заинтересованных пользователей форме, разрабатываемый в целях ознакомления граждан с основными целями, </w:t>
      </w:r>
      <w:r w:rsidRPr="00A152D6">
        <w:rPr>
          <w:szCs w:val="28"/>
        </w:rPr>
        <w:lastRenderedPageBreak/>
        <w:t>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ассигнований.</w:t>
      </w:r>
    </w:p>
    <w:p w:rsidR="005D1061" w:rsidRDefault="005D1061" w:rsidP="00B02660">
      <w:pPr>
        <w:autoSpaceDE w:val="0"/>
        <w:autoSpaceDN w:val="0"/>
        <w:adjustRightInd w:val="0"/>
        <w:ind w:firstLine="709"/>
        <w:rPr>
          <w:szCs w:val="28"/>
        </w:rPr>
      </w:pPr>
      <w:r w:rsidRPr="00BD692A">
        <w:rPr>
          <w:szCs w:val="28"/>
        </w:rPr>
        <w:t xml:space="preserve">Результатом этой работы </w:t>
      </w:r>
      <w:r>
        <w:rPr>
          <w:szCs w:val="28"/>
        </w:rPr>
        <w:t>является</w:t>
      </w:r>
      <w:r w:rsidRPr="00BD692A">
        <w:rPr>
          <w:szCs w:val="28"/>
        </w:rPr>
        <w:t xml:space="preserve"> создание предпосылок к формированию механизмов общественного контроля над эффективностью и результативностью деятельности органов местного самоуправления</w:t>
      </w:r>
      <w:r>
        <w:rPr>
          <w:szCs w:val="28"/>
        </w:rPr>
        <w:t xml:space="preserve"> Манского района</w:t>
      </w:r>
      <w:r w:rsidRPr="00BD692A">
        <w:rPr>
          <w:szCs w:val="28"/>
        </w:rPr>
        <w:t>.</w:t>
      </w:r>
    </w:p>
    <w:p w:rsidR="005D1061" w:rsidRDefault="005D1061" w:rsidP="00B02660">
      <w:pPr>
        <w:autoSpaceDE w:val="0"/>
        <w:autoSpaceDN w:val="0"/>
        <w:adjustRightInd w:val="0"/>
        <w:ind w:firstLine="709"/>
        <w:rPr>
          <w:szCs w:val="28"/>
        </w:rPr>
      </w:pPr>
    </w:p>
    <w:p w:rsidR="005D1061" w:rsidRDefault="005D1061" w:rsidP="00D8689F">
      <w:pPr>
        <w:pStyle w:val="2"/>
        <w:numPr>
          <w:ilvl w:val="0"/>
          <w:numId w:val="8"/>
        </w:numPr>
        <w:spacing w:afterLines="60"/>
        <w:jc w:val="center"/>
        <w:rPr>
          <w:rFonts w:ascii="Times New Roman" w:hAnsi="Times New Roman" w:cs="Times New Roman"/>
          <w:i w:val="0"/>
          <w:color w:val="000000"/>
        </w:rPr>
      </w:pPr>
      <w:bookmarkStart w:id="8" w:name="_Toc432519928"/>
      <w:r w:rsidRPr="00B012EE">
        <w:rPr>
          <w:rFonts w:ascii="Times New Roman" w:hAnsi="Times New Roman" w:cs="Times New Roman"/>
          <w:i w:val="0"/>
          <w:color w:val="000000"/>
        </w:rPr>
        <w:t>Основные подходы к формированию бюджетных расходов</w:t>
      </w:r>
      <w:bookmarkEnd w:id="8"/>
    </w:p>
    <w:p w:rsidR="002830FE" w:rsidRPr="001A1DAF" w:rsidRDefault="002830FE" w:rsidP="002830FE">
      <w:pPr>
        <w:ind w:firstLine="709"/>
        <w:rPr>
          <w:szCs w:val="28"/>
        </w:rPr>
      </w:pPr>
      <w:bookmarkStart w:id="9" w:name="OLE_LINK22"/>
      <w:bookmarkStart w:id="10" w:name="OLE_LINK23"/>
      <w:r w:rsidRPr="001A1DAF">
        <w:rPr>
          <w:color w:val="000000"/>
          <w:szCs w:val="28"/>
        </w:rPr>
        <w:t>Формирование объема расходов районного бюджета на 201</w:t>
      </w:r>
      <w:r>
        <w:rPr>
          <w:color w:val="000000"/>
          <w:szCs w:val="28"/>
        </w:rPr>
        <w:t>9</w:t>
      </w:r>
      <w:r w:rsidRPr="001A1DAF">
        <w:rPr>
          <w:color w:val="000000"/>
          <w:szCs w:val="28"/>
        </w:rPr>
        <w:t xml:space="preserve"> - 20</w:t>
      </w:r>
      <w:r>
        <w:rPr>
          <w:color w:val="000000"/>
          <w:szCs w:val="28"/>
        </w:rPr>
        <w:t>21</w:t>
      </w:r>
      <w:r w:rsidRPr="001A1DAF">
        <w:rPr>
          <w:color w:val="000000"/>
          <w:szCs w:val="28"/>
        </w:rPr>
        <w:t xml:space="preserve"> годы осуществляется </w:t>
      </w:r>
      <w:r w:rsidRPr="001A1DAF">
        <w:rPr>
          <w:szCs w:val="28"/>
        </w:rPr>
        <w:t xml:space="preserve">на основе базового объема </w:t>
      </w:r>
      <w:r>
        <w:rPr>
          <w:szCs w:val="28"/>
        </w:rPr>
        <w:t>расходов районного бюджета 2018 г</w:t>
      </w:r>
      <w:r w:rsidRPr="001A1DAF">
        <w:rPr>
          <w:szCs w:val="28"/>
        </w:rPr>
        <w:t>ода с учетом:</w:t>
      </w:r>
    </w:p>
    <w:p w:rsidR="002830FE" w:rsidRPr="001A1DAF" w:rsidRDefault="002830FE" w:rsidP="002830FE">
      <w:pPr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r w:rsidRPr="001A1DAF">
        <w:rPr>
          <w:szCs w:val="28"/>
        </w:rPr>
        <w:t>изменение коммунальных расходов, исходя из ожидаемой оценки исполнения в текущем году;</w:t>
      </w:r>
    </w:p>
    <w:p w:rsidR="002830FE" w:rsidRPr="001A1DAF" w:rsidRDefault="002830FE" w:rsidP="002830FE">
      <w:pPr>
        <w:numPr>
          <w:ilvl w:val="0"/>
          <w:numId w:val="9"/>
        </w:numPr>
        <w:tabs>
          <w:tab w:val="left" w:pos="1134"/>
        </w:tabs>
        <w:ind w:left="0" w:firstLine="709"/>
        <w:rPr>
          <w:bCs/>
          <w:szCs w:val="28"/>
        </w:rPr>
      </w:pPr>
      <w:r w:rsidRPr="001A1DAF">
        <w:rPr>
          <w:bCs/>
          <w:szCs w:val="28"/>
        </w:rPr>
        <w:t>сохранения уровня прочих расходов, предусмотренных в базовых параметрах на 201</w:t>
      </w:r>
      <w:r>
        <w:rPr>
          <w:bCs/>
          <w:szCs w:val="28"/>
        </w:rPr>
        <w:t>8</w:t>
      </w:r>
      <w:r w:rsidRPr="001A1DAF">
        <w:rPr>
          <w:bCs/>
          <w:szCs w:val="28"/>
        </w:rPr>
        <w:t xml:space="preserve"> год</w:t>
      </w:r>
      <w:r w:rsidRPr="001A1DAF">
        <w:rPr>
          <w:szCs w:val="28"/>
        </w:rPr>
        <w:t>.</w:t>
      </w:r>
    </w:p>
    <w:p w:rsidR="002830FE" w:rsidRPr="001A1DAF" w:rsidRDefault="002830FE" w:rsidP="002830FE">
      <w:pPr>
        <w:pStyle w:val="a9"/>
        <w:ind w:firstLine="709"/>
        <w:rPr>
          <w:szCs w:val="28"/>
        </w:rPr>
      </w:pPr>
      <w:r w:rsidRPr="001A1DAF">
        <w:rPr>
          <w:szCs w:val="28"/>
        </w:rPr>
        <w:t>Расчетные расходы районного бюджета на 201</w:t>
      </w:r>
      <w:r>
        <w:rPr>
          <w:szCs w:val="28"/>
        </w:rPr>
        <w:t>9</w:t>
      </w:r>
      <w:r w:rsidRPr="001A1DAF">
        <w:rPr>
          <w:szCs w:val="28"/>
        </w:rPr>
        <w:t xml:space="preserve"> год увеличены на принимаемые обязательства, в том числе:</w:t>
      </w:r>
    </w:p>
    <w:p w:rsidR="002830FE" w:rsidRPr="00FE6CCC" w:rsidRDefault="002830FE" w:rsidP="00F22A8C">
      <w:pPr>
        <w:pStyle w:val="a9"/>
        <w:numPr>
          <w:ilvl w:val="0"/>
          <w:numId w:val="17"/>
        </w:numPr>
        <w:rPr>
          <w:color w:val="000000"/>
          <w:szCs w:val="28"/>
        </w:rPr>
      </w:pPr>
      <w:r w:rsidRPr="00FE6CCC">
        <w:rPr>
          <w:color w:val="000000"/>
          <w:szCs w:val="28"/>
        </w:rPr>
        <w:t>обеспечение минимального уровня заработной платы, установленного в крае до 2018 года;</w:t>
      </w:r>
    </w:p>
    <w:p w:rsidR="002830FE" w:rsidRPr="00FE6CCC" w:rsidRDefault="002830FE" w:rsidP="00F22A8C">
      <w:pPr>
        <w:numPr>
          <w:ilvl w:val="0"/>
          <w:numId w:val="17"/>
        </w:numPr>
        <w:tabs>
          <w:tab w:val="left" w:pos="1134"/>
        </w:tabs>
        <w:rPr>
          <w:color w:val="000000"/>
          <w:szCs w:val="28"/>
        </w:rPr>
      </w:pPr>
      <w:r w:rsidRPr="00FE6CCC">
        <w:rPr>
          <w:color w:val="000000"/>
          <w:szCs w:val="28"/>
        </w:rPr>
        <w:t>обеспечение повышенной на 4 % с 1 января 2018 года заработной платы работников бюджетной сферы;</w:t>
      </w:r>
    </w:p>
    <w:p w:rsidR="002830FE" w:rsidRPr="00FE6CCC" w:rsidRDefault="002830FE" w:rsidP="00F22A8C">
      <w:pPr>
        <w:numPr>
          <w:ilvl w:val="0"/>
          <w:numId w:val="17"/>
        </w:numPr>
        <w:tabs>
          <w:tab w:val="left" w:pos="1134"/>
        </w:tabs>
        <w:rPr>
          <w:color w:val="000000"/>
          <w:szCs w:val="28"/>
        </w:rPr>
      </w:pPr>
      <w:r w:rsidRPr="00FE6CCC">
        <w:rPr>
          <w:color w:val="000000"/>
          <w:szCs w:val="28"/>
        </w:rPr>
        <w:t xml:space="preserve">обеспечение повышенной на 20 % с 1 сентября  2018 года заработной платы </w:t>
      </w:r>
      <w:r w:rsidRPr="00FE6CCC">
        <w:rPr>
          <w:bCs/>
          <w:szCs w:val="28"/>
        </w:rPr>
        <w:t>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служащих.</w:t>
      </w:r>
    </w:p>
    <w:p w:rsidR="005D1061" w:rsidRDefault="005D1061" w:rsidP="00A7719C">
      <w:pPr>
        <w:tabs>
          <w:tab w:val="left" w:pos="1134"/>
        </w:tabs>
        <w:ind w:firstLine="709"/>
        <w:rPr>
          <w:szCs w:val="28"/>
        </w:rPr>
      </w:pPr>
      <w:r w:rsidRPr="005E24FB">
        <w:rPr>
          <w:bCs/>
          <w:szCs w:val="28"/>
        </w:rPr>
        <w:t>Расходы на содержание улично-дорожной сети, производимые за счет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предусмотрены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исходя из зачисления в местные бюджеты </w:t>
      </w:r>
      <w:r>
        <w:rPr>
          <w:szCs w:val="28"/>
        </w:rPr>
        <w:br/>
      </w:r>
      <w:r w:rsidRPr="00CD585A">
        <w:rPr>
          <w:szCs w:val="28"/>
        </w:rPr>
        <w:t>10 процентов налоговых доходов консолидированного бюджета субъекта Российской</w:t>
      </w:r>
      <w:r>
        <w:rPr>
          <w:szCs w:val="28"/>
        </w:rPr>
        <w:t xml:space="preserve"> Федерации от указанного налога,</w:t>
      </w:r>
      <w:r w:rsidRPr="00726143">
        <w:rPr>
          <w:szCs w:val="28"/>
        </w:rPr>
        <w:t xml:space="preserve"> </w:t>
      </w:r>
      <w:r>
        <w:rPr>
          <w:szCs w:val="28"/>
        </w:rPr>
        <w:t>по дифференцированным нормативам.</w:t>
      </w:r>
    </w:p>
    <w:p w:rsidR="005D1061" w:rsidRDefault="005D1061" w:rsidP="00A7719C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прогнозируемом периоде развитие экономики Манского района продолжится в условиях экономической и геополитической нестабильности.</w:t>
      </w:r>
    </w:p>
    <w:p w:rsidR="005D1061" w:rsidRPr="008A3384" w:rsidRDefault="005D1061" w:rsidP="00A7719C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подходы к формированию районного бюджета </w:t>
      </w:r>
      <w:r>
        <w:rPr>
          <w:sz w:val="28"/>
          <w:szCs w:val="28"/>
        </w:rPr>
        <w:br/>
        <w:t>на 201</w:t>
      </w:r>
      <w:r w:rsidR="002830F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5144A">
        <w:rPr>
          <w:sz w:val="28"/>
          <w:szCs w:val="28"/>
        </w:rPr>
        <w:t>2</w:t>
      </w:r>
      <w:r w:rsidR="002830FE">
        <w:rPr>
          <w:sz w:val="28"/>
          <w:szCs w:val="28"/>
        </w:rPr>
        <w:t>1</w:t>
      </w:r>
      <w:r w:rsidR="0095144A">
        <w:rPr>
          <w:sz w:val="28"/>
          <w:szCs w:val="28"/>
        </w:rPr>
        <w:t xml:space="preserve"> </w:t>
      </w:r>
      <w:r>
        <w:rPr>
          <w:sz w:val="28"/>
          <w:szCs w:val="28"/>
        </w:rPr>
        <w:t>годы определены на</w:t>
      </w:r>
      <w:r w:rsidRPr="00976240">
        <w:rPr>
          <w:sz w:val="28"/>
          <w:szCs w:val="28"/>
        </w:rPr>
        <w:t xml:space="preserve"> осн</w:t>
      </w:r>
      <w:r>
        <w:rPr>
          <w:sz w:val="28"/>
          <w:szCs w:val="28"/>
        </w:rPr>
        <w:t>ове консервативных тенденций</w:t>
      </w:r>
      <w:r w:rsidRPr="00976240">
        <w:rPr>
          <w:sz w:val="28"/>
          <w:szCs w:val="28"/>
        </w:rPr>
        <w:t xml:space="preserve">, </w:t>
      </w:r>
      <w:r>
        <w:rPr>
          <w:sz w:val="28"/>
          <w:szCs w:val="28"/>
        </w:rPr>
        <w:t>и основаны на следующих принципах</w:t>
      </w:r>
      <w:r w:rsidRPr="008A3384">
        <w:rPr>
          <w:sz w:val="28"/>
          <w:szCs w:val="28"/>
        </w:rPr>
        <w:t>:</w:t>
      </w:r>
    </w:p>
    <w:p w:rsidR="005D1061" w:rsidRPr="00CF56D6" w:rsidRDefault="005D1061" w:rsidP="00A7719C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F56D6">
        <w:rPr>
          <w:sz w:val="28"/>
          <w:szCs w:val="28"/>
        </w:rPr>
        <w:t xml:space="preserve">продолжение работы по реализации мер, направленных </w:t>
      </w:r>
      <w:r w:rsidRPr="00CF56D6">
        <w:rPr>
          <w:sz w:val="28"/>
          <w:szCs w:val="28"/>
        </w:rPr>
        <w:br/>
        <w:t xml:space="preserve">на увеличение собственной доходной базы, направление дополнительных поступлений по доходам на снижение </w:t>
      </w:r>
      <w:r>
        <w:rPr>
          <w:sz w:val="28"/>
          <w:szCs w:val="28"/>
        </w:rPr>
        <w:t xml:space="preserve">зависимости от бюджетных кредитов из краевого </w:t>
      </w:r>
      <w:r w:rsidRPr="00CF56D6">
        <w:rPr>
          <w:sz w:val="28"/>
          <w:szCs w:val="28"/>
        </w:rPr>
        <w:t>бюджета;</w:t>
      </w:r>
    </w:p>
    <w:p w:rsidR="005D1061" w:rsidRPr="00CF56D6" w:rsidRDefault="005D1061" w:rsidP="00A7719C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F56D6">
        <w:rPr>
          <w:sz w:val="28"/>
          <w:szCs w:val="28"/>
        </w:rPr>
        <w:lastRenderedPageBreak/>
        <w:t>включение в бюджет в первоочередном порядке расходов на финансирование действующих расходных обязательств, непринятие новых расходных обязательств, отказ от неэффективных расходов;</w:t>
      </w:r>
    </w:p>
    <w:p w:rsidR="005D1061" w:rsidRPr="00CF56D6" w:rsidRDefault="005D1061" w:rsidP="00A7719C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F56D6">
        <w:rPr>
          <w:sz w:val="28"/>
          <w:szCs w:val="28"/>
        </w:rPr>
        <w:t xml:space="preserve">повышение эффективности бюджетных расходов путем создания условий для внедрения новых стандартов предоставления муниципальных услуг, повышения эффективности процедур муниципальных закупок, развития системы внутреннего и общественного контроля; </w:t>
      </w:r>
    </w:p>
    <w:p w:rsidR="005D1061" w:rsidRPr="00CF56D6" w:rsidRDefault="005D1061" w:rsidP="00A7719C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F56D6">
        <w:rPr>
          <w:sz w:val="28"/>
          <w:szCs w:val="28"/>
        </w:rPr>
        <w:t>продолжение работы, направленной на оптимизацию структуры бюджетной сети;</w:t>
      </w:r>
    </w:p>
    <w:p w:rsidR="005D1061" w:rsidRDefault="005D1061" w:rsidP="00A7719C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F56D6">
        <w:rPr>
          <w:sz w:val="28"/>
          <w:szCs w:val="28"/>
        </w:rPr>
        <w:t>сокращение расходов, связанных с  обеспечением деятельности органов власти.</w:t>
      </w:r>
    </w:p>
    <w:p w:rsidR="005D1061" w:rsidRDefault="005D1061" w:rsidP="00BE1270">
      <w:pPr>
        <w:pStyle w:val="1"/>
        <w:spacing w:before="120" w:after="12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464632941"/>
      <w:bookmarkStart w:id="12" w:name="_Toc149125776"/>
      <w:bookmarkStart w:id="13" w:name="_Toc117654480"/>
      <w:bookmarkEnd w:id="9"/>
      <w:bookmarkEnd w:id="10"/>
      <w:r w:rsidRPr="00BE1270">
        <w:rPr>
          <w:rFonts w:ascii="Times New Roman" w:hAnsi="Times New Roman" w:cs="Times New Roman"/>
          <w:sz w:val="28"/>
          <w:szCs w:val="28"/>
        </w:rPr>
        <w:t>Принципы формирования расходов на заработную плату</w:t>
      </w:r>
      <w:bookmarkEnd w:id="11"/>
      <w:bookmarkEnd w:id="12"/>
    </w:p>
    <w:p w:rsidR="005D1061" w:rsidRPr="006159C5" w:rsidRDefault="005D1061" w:rsidP="00BE1270">
      <w:pPr>
        <w:ind w:firstLine="709"/>
        <w:rPr>
          <w:szCs w:val="28"/>
        </w:rPr>
      </w:pPr>
      <w:r w:rsidRPr="006159C5">
        <w:rPr>
          <w:szCs w:val="28"/>
        </w:rPr>
        <w:t>Обеспечение повышения размеров оплаты труда отдельных категорий работников бюджетной сферы остаётся одной из приоритетных задач реализации бюджетной политики в области оплаты труда на ближайшую перспективу. Вместе с тем, учитывая принятые на федеральном уровне подходы, в непростой для страны</w:t>
      </w:r>
      <w:r>
        <w:rPr>
          <w:szCs w:val="28"/>
        </w:rPr>
        <w:t>, р</w:t>
      </w:r>
      <w:r w:rsidRPr="006159C5">
        <w:rPr>
          <w:szCs w:val="28"/>
        </w:rPr>
        <w:t xml:space="preserve">егиона </w:t>
      </w:r>
      <w:r>
        <w:rPr>
          <w:szCs w:val="28"/>
        </w:rPr>
        <w:t xml:space="preserve">и района </w:t>
      </w:r>
      <w:r w:rsidRPr="006159C5">
        <w:rPr>
          <w:szCs w:val="28"/>
        </w:rPr>
        <w:t>период усилия предстоит направлять на сохранение достигнутых значений показателей средней номинальной заработной платы по указанным категориям работников, а также понимая важность реализации поставленной задачи, продолжать поиск решений и оценку возможностей для обеспечения дополнительного роста уровня оплаты их труда.</w:t>
      </w:r>
    </w:p>
    <w:p w:rsidR="005D1061" w:rsidRPr="00C077DD" w:rsidRDefault="005D1061" w:rsidP="00BE1270">
      <w:pPr>
        <w:ind w:firstLine="709"/>
        <w:rPr>
          <w:szCs w:val="28"/>
        </w:rPr>
      </w:pPr>
      <w:r w:rsidRPr="00C077DD">
        <w:rPr>
          <w:szCs w:val="28"/>
        </w:rPr>
        <w:t>Анализ действующей в крае системы оплаты труда работников бюджетной сферы обусловил принятие решения о необходимости  проведения мероприятий по её совершенствованию.</w:t>
      </w:r>
    </w:p>
    <w:p w:rsidR="0095144A" w:rsidRDefault="0095144A" w:rsidP="0095144A">
      <w:pPr>
        <w:spacing w:before="120"/>
        <w:ind w:firstLine="709"/>
      </w:pPr>
      <w:r w:rsidRPr="00373F2F">
        <w:rPr>
          <w:szCs w:val="28"/>
        </w:rPr>
        <w:t xml:space="preserve">Стоит отметить, что 2018 год для </w:t>
      </w:r>
      <w:r>
        <w:rPr>
          <w:szCs w:val="28"/>
        </w:rPr>
        <w:t xml:space="preserve">Манского района, как и для Красноярского края </w:t>
      </w:r>
      <w:r w:rsidRPr="00373F2F">
        <w:rPr>
          <w:szCs w:val="28"/>
        </w:rPr>
        <w:t>и для страны</w:t>
      </w:r>
      <w:r>
        <w:rPr>
          <w:szCs w:val="28"/>
        </w:rPr>
        <w:t xml:space="preserve"> </w:t>
      </w:r>
      <w:r>
        <w:t xml:space="preserve">в целом, </w:t>
      </w:r>
      <w:r w:rsidR="00F22A8C">
        <w:t>стал</w:t>
      </w:r>
      <w:r>
        <w:t xml:space="preserve"> знаковым, поскольку именно </w:t>
      </w:r>
      <w:r w:rsidR="00F22A8C">
        <w:t>в</w:t>
      </w:r>
      <w:r>
        <w:t xml:space="preserve"> 2018 году </w:t>
      </w:r>
      <w:r w:rsidR="00F22A8C">
        <w:t>п</w:t>
      </w:r>
      <w:r>
        <w:t>олностью реализованы задачи,</w:t>
      </w:r>
      <w:r w:rsidR="006B40B8">
        <w:t xml:space="preserve"> поставленные Главой государства </w:t>
      </w:r>
      <w:r>
        <w:t>по доведению средней заработной платы отдельных категорий педагогических, социальных, медицинских работников, работников учреждений культуры до целевых значений соотношения к показателю среднемесячной начисленной заработной платы наёмных работников в организациях, у индивидуальных предпринимателей и физических лиц (среднемесячному доходу от трудовой деятельности).</w:t>
      </w:r>
    </w:p>
    <w:p w:rsidR="0095144A" w:rsidRDefault="0095144A" w:rsidP="0095144A">
      <w:pPr>
        <w:spacing w:before="120"/>
        <w:ind w:firstLine="709"/>
      </w:pPr>
      <w:r>
        <w:t xml:space="preserve">Учитывая высокую значимость реализации поставленной задачи, </w:t>
      </w:r>
      <w:r>
        <w:br/>
        <w:t xml:space="preserve">в Красноярском крае принимаются исчерпывающие меры по повышению </w:t>
      </w:r>
      <w:proofErr w:type="gramStart"/>
      <w:r>
        <w:t>уровня оплаты труда указанных категорий работников</w:t>
      </w:r>
      <w:proofErr w:type="gramEnd"/>
      <w:r>
        <w:t>.</w:t>
      </w:r>
    </w:p>
    <w:p w:rsidR="0095144A" w:rsidRDefault="0095144A" w:rsidP="0095144A">
      <w:pPr>
        <w:spacing w:before="120"/>
        <w:ind w:firstLine="709"/>
        <w:rPr>
          <w:szCs w:val="28"/>
        </w:rPr>
      </w:pPr>
      <w:r>
        <w:rPr>
          <w:szCs w:val="28"/>
        </w:rPr>
        <w:t>В 2018 году на обеспечение реализации повышения, состоявшегося в 2017 году, а также на достижение итоговых показателей повышения заработной платы работников в рамках выполнения указов Президента Российской Федерации, в составе расходов краевого бюджета предусмотрены дополнительные средства.</w:t>
      </w:r>
    </w:p>
    <w:p w:rsidR="005D1061" w:rsidRPr="00EA45D8" w:rsidRDefault="005D1061" w:rsidP="00BE1270">
      <w:pPr>
        <w:suppressAutoHyphens/>
        <w:ind w:firstLine="709"/>
        <w:rPr>
          <w:szCs w:val="28"/>
        </w:rPr>
      </w:pPr>
      <w:proofErr w:type="gramStart"/>
      <w:r w:rsidRPr="00EA45D8">
        <w:rPr>
          <w:szCs w:val="28"/>
        </w:rPr>
        <w:t xml:space="preserve">Объем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</w:t>
      </w:r>
      <w:r w:rsidRPr="00EA45D8">
        <w:rPr>
          <w:szCs w:val="28"/>
        </w:rPr>
        <w:lastRenderedPageBreak/>
        <w:t>муниципальных служащих в консолидированном бюджете Красноярского края на 201</w:t>
      </w:r>
      <w:r w:rsidR="006B40B8">
        <w:rPr>
          <w:szCs w:val="28"/>
        </w:rPr>
        <w:t>8</w:t>
      </w:r>
      <w:r>
        <w:rPr>
          <w:szCs w:val="28"/>
        </w:rPr>
        <w:t>-20</w:t>
      </w:r>
      <w:r w:rsidR="006B40B8">
        <w:rPr>
          <w:szCs w:val="28"/>
        </w:rPr>
        <w:t>20</w:t>
      </w:r>
      <w:r w:rsidRPr="00EA45D8">
        <w:rPr>
          <w:szCs w:val="28"/>
        </w:rPr>
        <w:t xml:space="preserve"> год</w:t>
      </w:r>
      <w:r>
        <w:rPr>
          <w:szCs w:val="28"/>
        </w:rPr>
        <w:t>ы</w:t>
      </w:r>
      <w:r w:rsidRPr="00EA45D8">
        <w:rPr>
          <w:szCs w:val="28"/>
        </w:rPr>
        <w:t xml:space="preserve"> определен в соответствии с нормативами, установленными 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Pr="00EA45D8">
        <w:rPr>
          <w:szCs w:val="28"/>
        </w:rPr>
        <w:t xml:space="preserve"> свои полномочия на постоянной основе, лиц, замещающих иные муниципальные должности, и муниципальных служащих»</w:t>
      </w:r>
      <w:r>
        <w:rPr>
          <w:szCs w:val="28"/>
        </w:rPr>
        <w:t xml:space="preserve"> (далее – постановление № 512-п)</w:t>
      </w:r>
      <w:r w:rsidRPr="00EA45D8">
        <w:rPr>
          <w:szCs w:val="28"/>
        </w:rPr>
        <w:t>.</w:t>
      </w:r>
    </w:p>
    <w:p w:rsidR="005D1061" w:rsidRDefault="005D1061" w:rsidP="00BE1270">
      <w:pPr>
        <w:ind w:firstLine="709"/>
        <w:rPr>
          <w:szCs w:val="28"/>
        </w:rPr>
      </w:pPr>
      <w:proofErr w:type="gramStart"/>
      <w:r w:rsidRPr="00EA45D8">
        <w:rPr>
          <w:szCs w:val="28"/>
        </w:rPr>
        <w:t>Расходы на оплату труда указанной категории лиц определены с учетом предельной численности работников органов местного самоуправления по решению вопросов местного значения (за исключением персонала по охране и обслуживанию административных зданий и водителей), установленной постановлением Совета администрации края от 14.11.2006 № 348-п «О формировании прогноза расходов консолидированного бюджета Красноярского края на содержание органов местного самоуправления</w:t>
      </w:r>
      <w:r>
        <w:rPr>
          <w:szCs w:val="28"/>
        </w:rPr>
        <w:t xml:space="preserve"> и муниципальных органов</w:t>
      </w:r>
      <w:r w:rsidRPr="00EA45D8">
        <w:rPr>
          <w:szCs w:val="28"/>
        </w:rPr>
        <w:t>».</w:t>
      </w:r>
      <w:proofErr w:type="gramEnd"/>
    </w:p>
    <w:p w:rsidR="005D1061" w:rsidRPr="0073627E" w:rsidRDefault="005D1061" w:rsidP="00BE1270">
      <w:pPr>
        <w:ind w:firstLine="709"/>
        <w:rPr>
          <w:szCs w:val="28"/>
        </w:rPr>
      </w:pPr>
      <w:r>
        <w:rPr>
          <w:szCs w:val="28"/>
        </w:rPr>
        <w:t>При формировании расходов на оплату труда работников муниципальных учреждений и иных работников органов местного самоуправления, не являющихся муниципальными служащими</w:t>
      </w:r>
      <w:r w:rsidRPr="0073627E">
        <w:rPr>
          <w:szCs w:val="28"/>
        </w:rPr>
        <w:t xml:space="preserve">, </w:t>
      </w:r>
      <w:r w:rsidRPr="0073627E">
        <w:rPr>
          <w:spacing w:val="-1"/>
          <w:szCs w:val="28"/>
        </w:rPr>
        <w:t>учтены в расходах на оплату труда средства, предоставляемые в 201</w:t>
      </w:r>
      <w:r w:rsidR="00517114">
        <w:rPr>
          <w:spacing w:val="-1"/>
          <w:szCs w:val="28"/>
        </w:rPr>
        <w:t>8</w:t>
      </w:r>
      <w:r w:rsidRPr="0073627E">
        <w:rPr>
          <w:spacing w:val="-1"/>
          <w:szCs w:val="28"/>
        </w:rPr>
        <w:t xml:space="preserve"> году </w:t>
      </w:r>
      <w:r>
        <w:rPr>
          <w:spacing w:val="-1"/>
          <w:szCs w:val="28"/>
        </w:rPr>
        <w:t>за счет сре</w:t>
      </w:r>
      <w:proofErr w:type="gramStart"/>
      <w:r>
        <w:rPr>
          <w:spacing w:val="-1"/>
          <w:szCs w:val="28"/>
        </w:rPr>
        <w:t xml:space="preserve">дств </w:t>
      </w:r>
      <w:r w:rsidRPr="0073627E">
        <w:rPr>
          <w:spacing w:val="-1"/>
          <w:szCs w:val="28"/>
        </w:rPr>
        <w:t>кр</w:t>
      </w:r>
      <w:proofErr w:type="gramEnd"/>
      <w:r w:rsidRPr="0073627E">
        <w:rPr>
          <w:spacing w:val="-1"/>
          <w:szCs w:val="28"/>
        </w:rPr>
        <w:t>аевого бюджета в виде субсидий бюджетам муниципальных образований края</w:t>
      </w:r>
      <w:r w:rsidRPr="0073627E">
        <w:rPr>
          <w:szCs w:val="28"/>
        </w:rPr>
        <w:t>:</w:t>
      </w:r>
    </w:p>
    <w:p w:rsidR="005D1061" w:rsidRPr="009C072F" w:rsidRDefault="005D1061" w:rsidP="00BE1270">
      <w:pPr>
        <w:ind w:firstLine="709"/>
        <w:rPr>
          <w:szCs w:val="28"/>
        </w:rPr>
      </w:pPr>
      <w:r w:rsidRPr="0073627E">
        <w:rPr>
          <w:szCs w:val="28"/>
        </w:rPr>
        <w:t xml:space="preserve">на обеспечение повышения уровня заработной платы работников не ниже размера минимальной заработной платы, установленного </w:t>
      </w:r>
      <w:r w:rsidR="00A53CB5">
        <w:rPr>
          <w:szCs w:val="28"/>
        </w:rPr>
        <w:t>до</w:t>
      </w:r>
      <w:r w:rsidRPr="0073627E">
        <w:rPr>
          <w:szCs w:val="28"/>
        </w:rPr>
        <w:t xml:space="preserve"> 201</w:t>
      </w:r>
      <w:r w:rsidR="00A53CB5">
        <w:rPr>
          <w:szCs w:val="28"/>
        </w:rPr>
        <w:t>8 года</w:t>
      </w:r>
      <w:r w:rsidRPr="009C072F">
        <w:rPr>
          <w:szCs w:val="28"/>
        </w:rPr>
        <w:t>;</w:t>
      </w:r>
    </w:p>
    <w:p w:rsidR="005D1061" w:rsidRPr="00DC07F9" w:rsidRDefault="005D1061" w:rsidP="00A53CB5">
      <w:pPr>
        <w:autoSpaceDE w:val="0"/>
        <w:autoSpaceDN w:val="0"/>
        <w:adjustRightInd w:val="0"/>
        <w:ind w:firstLine="709"/>
        <w:rPr>
          <w:szCs w:val="28"/>
        </w:rPr>
      </w:pPr>
      <w:r w:rsidRPr="009C072F">
        <w:rPr>
          <w:szCs w:val="28"/>
        </w:rPr>
        <w:t>на</w:t>
      </w:r>
      <w:r w:rsidRPr="0073627E">
        <w:rPr>
          <w:szCs w:val="28"/>
        </w:rPr>
        <w:t xml:space="preserve"> обеспечение </w:t>
      </w:r>
      <w:r w:rsidRPr="009C072F">
        <w:rPr>
          <w:szCs w:val="28"/>
        </w:rPr>
        <w:t xml:space="preserve"> повышенной заработной платы специалистов по работе с молодежью, методистов м</w:t>
      </w:r>
      <w:r w:rsidR="00A53CB5">
        <w:rPr>
          <w:szCs w:val="28"/>
        </w:rPr>
        <w:t>униципальных молодежных центров.</w:t>
      </w:r>
    </w:p>
    <w:p w:rsidR="005D1061" w:rsidRPr="000B1C50" w:rsidRDefault="005D1061" w:rsidP="00050CE8">
      <w:pPr>
        <w:pStyle w:val="3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432607309"/>
      <w:bookmarkStart w:id="15" w:name="_Toc464632940"/>
      <w:bookmarkEnd w:id="13"/>
      <w:r w:rsidRPr="000B1C50">
        <w:rPr>
          <w:rFonts w:ascii="Times New Roman" w:hAnsi="Times New Roman" w:cs="Times New Roman"/>
          <w:sz w:val="28"/>
          <w:szCs w:val="28"/>
        </w:rPr>
        <w:t>Основные подходы к формированию и применению бюджетной классификации при составлении и исполнении бюджетов</w:t>
      </w:r>
      <w:bookmarkEnd w:id="14"/>
      <w:bookmarkEnd w:id="15"/>
    </w:p>
    <w:p w:rsidR="005D1061" w:rsidRPr="00B012EE" w:rsidRDefault="005D1061" w:rsidP="00573F80">
      <w:pPr>
        <w:rPr>
          <w:color w:val="000000"/>
        </w:rPr>
      </w:pPr>
    </w:p>
    <w:p w:rsidR="00625B33" w:rsidRDefault="005D1061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65A">
        <w:rPr>
          <w:rFonts w:ascii="Times New Roman" w:hAnsi="Times New Roman" w:cs="Times New Roman"/>
          <w:sz w:val="28"/>
          <w:szCs w:val="28"/>
        </w:rPr>
        <w:t>При подготовке проектов бюджетов бюджетной системы РФ на 201</w:t>
      </w:r>
      <w:r w:rsidR="00A53CB5">
        <w:rPr>
          <w:rFonts w:ascii="Times New Roman" w:hAnsi="Times New Roman" w:cs="Times New Roman"/>
          <w:sz w:val="28"/>
          <w:szCs w:val="28"/>
        </w:rPr>
        <w:t>9</w:t>
      </w:r>
      <w:r w:rsidRPr="00F5165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53CB5">
        <w:rPr>
          <w:rFonts w:ascii="Times New Roman" w:hAnsi="Times New Roman" w:cs="Times New Roman"/>
          <w:sz w:val="28"/>
          <w:szCs w:val="28"/>
        </w:rPr>
        <w:t>20</w:t>
      </w:r>
      <w:r w:rsidRPr="00F5165A">
        <w:rPr>
          <w:rFonts w:ascii="Times New Roman" w:hAnsi="Times New Roman" w:cs="Times New Roman"/>
          <w:sz w:val="28"/>
          <w:szCs w:val="28"/>
        </w:rPr>
        <w:t xml:space="preserve"> и 20</w:t>
      </w:r>
      <w:r w:rsidR="006B40B8">
        <w:rPr>
          <w:rFonts w:ascii="Times New Roman" w:hAnsi="Times New Roman" w:cs="Times New Roman"/>
          <w:sz w:val="28"/>
          <w:szCs w:val="28"/>
        </w:rPr>
        <w:t>2</w:t>
      </w:r>
      <w:r w:rsidR="00A53CB5">
        <w:rPr>
          <w:rFonts w:ascii="Times New Roman" w:hAnsi="Times New Roman" w:cs="Times New Roman"/>
          <w:sz w:val="28"/>
          <w:szCs w:val="28"/>
        </w:rPr>
        <w:t>1</w:t>
      </w:r>
      <w:r w:rsidRPr="00F5165A">
        <w:rPr>
          <w:rFonts w:ascii="Times New Roman" w:hAnsi="Times New Roman" w:cs="Times New Roman"/>
          <w:sz w:val="28"/>
          <w:szCs w:val="28"/>
        </w:rPr>
        <w:t xml:space="preserve"> годов </w:t>
      </w:r>
      <w:bookmarkStart w:id="16" w:name="OLE_LINK14"/>
      <w:bookmarkStart w:id="17" w:name="OLE_LINK15"/>
      <w:r w:rsidRPr="00F5165A">
        <w:rPr>
          <w:rFonts w:ascii="Times New Roman" w:hAnsi="Times New Roman" w:cs="Times New Roman"/>
          <w:sz w:val="28"/>
          <w:szCs w:val="28"/>
        </w:rPr>
        <w:t>следует руководствоваться приказом Министерства финансов РФ от 01.07.2013 № 65н «Об утверждении Указаний о порядке применения бюджетной кла</w:t>
      </w:r>
      <w:r>
        <w:rPr>
          <w:rFonts w:ascii="Times New Roman" w:hAnsi="Times New Roman" w:cs="Times New Roman"/>
          <w:sz w:val="28"/>
          <w:szCs w:val="28"/>
        </w:rPr>
        <w:t>ссификации Российской Федерации» (с учетом изменений)</w:t>
      </w:r>
      <w:r w:rsidR="006B40B8">
        <w:rPr>
          <w:rFonts w:ascii="Times New Roman" w:hAnsi="Times New Roman" w:cs="Times New Roman"/>
          <w:sz w:val="28"/>
          <w:szCs w:val="28"/>
        </w:rPr>
        <w:t>.</w:t>
      </w:r>
      <w:bookmarkEnd w:id="16"/>
      <w:bookmarkEnd w:id="17"/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DBB" w:rsidRDefault="005A1DBB" w:rsidP="00573F80"/>
    <w:p w:rsidR="005F7E58" w:rsidRDefault="005F7E58" w:rsidP="00573F80"/>
    <w:p w:rsidR="005F7E58" w:rsidRDefault="005F7E58" w:rsidP="00573F80"/>
    <w:p w:rsidR="005D1061" w:rsidRPr="0058187E" w:rsidRDefault="005D1061" w:rsidP="0058187E">
      <w:pPr>
        <w:jc w:val="left"/>
      </w:pPr>
      <w:r w:rsidRPr="0058187E">
        <w:t>Перечень муниципальных программ:</w:t>
      </w:r>
    </w:p>
    <w:tbl>
      <w:tblPr>
        <w:tblW w:w="9375" w:type="dxa"/>
        <w:tblInd w:w="93" w:type="dxa"/>
        <w:tblLayout w:type="fixed"/>
        <w:tblLook w:val="04A0"/>
      </w:tblPr>
      <w:tblGrid>
        <w:gridCol w:w="582"/>
        <w:gridCol w:w="4017"/>
        <w:gridCol w:w="1701"/>
        <w:gridCol w:w="1559"/>
        <w:gridCol w:w="1516"/>
      </w:tblGrid>
      <w:tr w:rsidR="00A53CB5" w:rsidRPr="00A53CB5" w:rsidTr="00A53CB5">
        <w:trPr>
          <w:trHeight w:val="8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B5" w:rsidRPr="00A53CB5" w:rsidRDefault="00A53CB5" w:rsidP="00A53C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B5" w:rsidRPr="00A53CB5" w:rsidRDefault="00A53CB5" w:rsidP="00A53CB5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A53CB5">
              <w:rPr>
                <w:rFonts w:ascii="Times New Roman CYR" w:hAnsi="Times New Roman CYR" w:cs="Times New Roman CYR"/>
                <w:szCs w:val="28"/>
              </w:rPr>
              <w:t>Муниципальные программы на 2019 год и плановый период 2020-2021 годов</w:t>
            </w:r>
          </w:p>
        </w:tc>
      </w:tr>
      <w:tr w:rsidR="00A53CB5" w:rsidRPr="00A53CB5" w:rsidTr="00A53CB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B5" w:rsidRPr="00A53CB5" w:rsidRDefault="00A53CB5" w:rsidP="00A53C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B5" w:rsidRPr="00A53CB5" w:rsidRDefault="00A53CB5" w:rsidP="00A53CB5">
            <w:pPr>
              <w:jc w:val="left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B5" w:rsidRPr="00A53CB5" w:rsidRDefault="00A53CB5" w:rsidP="00A53C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CB5">
              <w:rPr>
                <w:rFonts w:ascii="Arial" w:hAnsi="Arial" w:cs="Arial"/>
                <w:color w:val="000000"/>
                <w:sz w:val="20"/>
                <w:szCs w:val="20"/>
              </w:rPr>
              <w:t>(руб.)</w:t>
            </w:r>
          </w:p>
        </w:tc>
      </w:tr>
      <w:tr w:rsidR="00A53CB5" w:rsidRPr="00A53CB5" w:rsidTr="00A53CB5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B5" w:rsidRPr="00A53CB5" w:rsidRDefault="00A53CB5" w:rsidP="00A53CB5">
            <w:pPr>
              <w:jc w:val="center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3CB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53CB5">
              <w:rPr>
                <w:sz w:val="20"/>
                <w:szCs w:val="20"/>
              </w:rPr>
              <w:t>/</w:t>
            </w:r>
            <w:proofErr w:type="spellStart"/>
            <w:r w:rsidRPr="00A53C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B5" w:rsidRPr="00A53CB5" w:rsidRDefault="00A53CB5" w:rsidP="00A53CB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CB5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B5" w:rsidRPr="00A53CB5" w:rsidRDefault="00A53CB5" w:rsidP="00A53CB5">
            <w:pPr>
              <w:jc w:val="center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B5" w:rsidRPr="00A53CB5" w:rsidRDefault="00A53CB5" w:rsidP="00A53CB5">
            <w:pPr>
              <w:jc w:val="center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2020 год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B5" w:rsidRPr="00A53CB5" w:rsidRDefault="00A53CB5" w:rsidP="00A53CB5">
            <w:pPr>
              <w:jc w:val="center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2021 год</w:t>
            </w:r>
          </w:p>
        </w:tc>
      </w:tr>
      <w:tr w:rsidR="00A53CB5" w:rsidRPr="00A53CB5" w:rsidTr="00A53CB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B5" w:rsidRPr="00A53CB5" w:rsidRDefault="00A53CB5" w:rsidP="00A53CB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CB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CB5" w:rsidRPr="00A53CB5" w:rsidRDefault="00A53CB5" w:rsidP="00A53CB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CB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CB5" w:rsidRPr="00A53CB5" w:rsidRDefault="00A53CB5" w:rsidP="00A53CB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CB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CB5" w:rsidRPr="00A53CB5" w:rsidRDefault="00A53CB5" w:rsidP="00A53CB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CB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CB5" w:rsidRPr="00A53CB5" w:rsidRDefault="00A53CB5" w:rsidP="00A53CB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CB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A53CB5" w:rsidRPr="00A53CB5" w:rsidTr="00A53CB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B5" w:rsidRPr="00A53CB5" w:rsidRDefault="00A53CB5" w:rsidP="00A53CB5">
            <w:pPr>
              <w:jc w:val="center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lef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"Развитие образования в Манском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347 718 649,35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320 551 869,75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321 017 281,88</w:t>
            </w:r>
          </w:p>
        </w:tc>
      </w:tr>
      <w:tr w:rsidR="00A53CB5" w:rsidRPr="00A53CB5" w:rsidTr="00A53CB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B5" w:rsidRPr="00A53CB5" w:rsidRDefault="00A53CB5" w:rsidP="00A53CB5">
            <w:pPr>
              <w:jc w:val="center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lef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"Система социальной защиты населения Манского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45 302 800,00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45 302 800,00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45 302 800,00</w:t>
            </w:r>
          </w:p>
        </w:tc>
      </w:tr>
      <w:tr w:rsidR="00A53CB5" w:rsidRPr="00A53CB5" w:rsidTr="00A53CB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B5" w:rsidRPr="00A53CB5" w:rsidRDefault="00A53CB5" w:rsidP="00A53CB5">
            <w:pPr>
              <w:jc w:val="center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lef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"Развитие культуры Манского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59 906 326,00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55 048 287,17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54 306 674,57</w:t>
            </w:r>
          </w:p>
        </w:tc>
      </w:tr>
      <w:tr w:rsidR="00A53CB5" w:rsidRPr="00A53CB5" w:rsidTr="00A53CB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B5" w:rsidRPr="00A53CB5" w:rsidRDefault="00A53CB5" w:rsidP="00A53CB5">
            <w:pPr>
              <w:jc w:val="center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lef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"Молодежь Манского района в XXI веке"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5 987 330,00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4 536 735,25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4 416 782,50</w:t>
            </w:r>
          </w:p>
        </w:tc>
      </w:tr>
      <w:tr w:rsidR="00A53CB5" w:rsidRPr="00A53CB5" w:rsidTr="00A53CB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B5" w:rsidRPr="00A53CB5" w:rsidRDefault="00A53CB5" w:rsidP="00A53CB5">
            <w:pPr>
              <w:jc w:val="center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lef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"Развитие физической культуры и спорта Манского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9 886 328,55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7 421 972,30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6 368 719,51</w:t>
            </w:r>
          </w:p>
        </w:tc>
      </w:tr>
      <w:tr w:rsidR="00A53CB5" w:rsidRPr="00A53CB5" w:rsidTr="00A53CB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B5" w:rsidRPr="00A53CB5" w:rsidRDefault="00A53CB5" w:rsidP="00A53CB5">
            <w:pPr>
              <w:jc w:val="center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lef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"Защита населения и территории Манского района от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3 098 072,65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3 079 110,89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3 079 110,89</w:t>
            </w:r>
          </w:p>
        </w:tc>
      </w:tr>
      <w:tr w:rsidR="00A53CB5" w:rsidRPr="00A53CB5" w:rsidTr="00A53CB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B5" w:rsidRPr="00A53CB5" w:rsidRDefault="00A53CB5" w:rsidP="00A53CB5">
            <w:pPr>
              <w:jc w:val="center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lef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"Управление муниципальными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85 271 196,25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68 764 594,02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67 107 127,80</w:t>
            </w:r>
          </w:p>
        </w:tc>
      </w:tr>
      <w:tr w:rsidR="00A53CB5" w:rsidRPr="00A53CB5" w:rsidTr="00A53CB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B5" w:rsidRPr="00A53CB5" w:rsidRDefault="00A53CB5" w:rsidP="00A53CB5">
            <w:pPr>
              <w:jc w:val="center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lef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 xml:space="preserve">"Реформирование и </w:t>
            </w:r>
            <w:proofErr w:type="spellStart"/>
            <w:r w:rsidRPr="00A53CB5">
              <w:rPr>
                <w:sz w:val="20"/>
                <w:szCs w:val="20"/>
              </w:rPr>
              <w:t>модерницация</w:t>
            </w:r>
            <w:proofErr w:type="spellEnd"/>
            <w:r w:rsidRPr="00A53CB5">
              <w:rPr>
                <w:sz w:val="20"/>
                <w:szCs w:val="20"/>
              </w:rPr>
              <w:t xml:space="preserve"> жилищно-коммунального хозяйства и повышение энергетической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44 671 684,74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43 910 002,00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43 910 002,00</w:t>
            </w:r>
          </w:p>
        </w:tc>
      </w:tr>
      <w:tr w:rsidR="00A53CB5" w:rsidRPr="00A53CB5" w:rsidTr="00A53CB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B5" w:rsidRPr="00A53CB5" w:rsidRDefault="00A53CB5" w:rsidP="00A53CB5">
            <w:pPr>
              <w:jc w:val="center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lef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17 921 614,00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14 050 025,00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13 697 450,00</w:t>
            </w:r>
          </w:p>
        </w:tc>
      </w:tr>
      <w:tr w:rsidR="00A53CB5" w:rsidRPr="00A53CB5" w:rsidTr="00A53CB5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B5" w:rsidRPr="00A53CB5" w:rsidRDefault="00A53CB5" w:rsidP="00A53CB5">
            <w:pPr>
              <w:jc w:val="center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lef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"Управление муниципальным имуществом муниципального образования Манский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3 888 186,14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3 632 709,65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3 516 304,51</w:t>
            </w:r>
          </w:p>
        </w:tc>
      </w:tr>
      <w:tr w:rsidR="00A53CB5" w:rsidRPr="00A53CB5" w:rsidTr="00A53CB5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B5" w:rsidRPr="00A53CB5" w:rsidRDefault="00A53CB5" w:rsidP="00A53CB5">
            <w:pPr>
              <w:jc w:val="center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lef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"Поддержка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100 000,00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10 000,00</w:t>
            </w:r>
          </w:p>
        </w:tc>
      </w:tr>
      <w:tr w:rsidR="00A53CB5" w:rsidRPr="00A53CB5" w:rsidTr="00A53CB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B5" w:rsidRPr="00A53CB5" w:rsidRDefault="00A53CB5" w:rsidP="00A53CB5">
            <w:pPr>
              <w:jc w:val="center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lef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"О территориальном планировании, градостроительном зонировании и документации по планировке территории Манского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580 700,00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450 000,00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435 000,00</w:t>
            </w:r>
          </w:p>
        </w:tc>
      </w:tr>
      <w:tr w:rsidR="00A53CB5" w:rsidRPr="00A53CB5" w:rsidTr="00A53CB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B5" w:rsidRPr="00A53CB5" w:rsidRDefault="00A53CB5" w:rsidP="00A53CB5">
            <w:pPr>
              <w:jc w:val="center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13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lef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"Охрана окружающей среды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50 000,00</w:t>
            </w:r>
          </w:p>
        </w:tc>
      </w:tr>
      <w:tr w:rsidR="00A53CB5" w:rsidRPr="00A53CB5" w:rsidTr="00A53CB5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B5" w:rsidRPr="00A53CB5" w:rsidRDefault="00A53CB5" w:rsidP="00A53CB5">
            <w:pPr>
              <w:jc w:val="center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14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lef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"Развитие агропромышленного комплекса Манского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4 242 282,89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4 115 562,89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4 060 362,89</w:t>
            </w:r>
          </w:p>
        </w:tc>
      </w:tr>
      <w:tr w:rsidR="00A53CB5" w:rsidRPr="00A53CB5" w:rsidTr="00A53CB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B5" w:rsidRPr="00A53CB5" w:rsidRDefault="00A53CB5" w:rsidP="00A53CB5">
            <w:pPr>
              <w:jc w:val="center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15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lef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 xml:space="preserve"> "Создание условий для развития услуг связи в малочисленных и труднодоступных населенных пунктах Манского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0,00</w:t>
            </w:r>
          </w:p>
        </w:tc>
      </w:tr>
      <w:tr w:rsidR="00A53CB5" w:rsidRPr="00A53CB5" w:rsidTr="00A53CB5">
        <w:trPr>
          <w:trHeight w:val="315"/>
        </w:trPr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3CB5" w:rsidRPr="00A53CB5" w:rsidRDefault="00A53CB5" w:rsidP="00A53CB5">
            <w:pPr>
              <w:jc w:val="center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628 735 170,57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571 013 668,92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3CB5" w:rsidRPr="00A53CB5" w:rsidRDefault="00A53CB5" w:rsidP="00A53CB5">
            <w:pPr>
              <w:jc w:val="right"/>
              <w:rPr>
                <w:sz w:val="20"/>
                <w:szCs w:val="20"/>
              </w:rPr>
            </w:pPr>
            <w:r w:rsidRPr="00A53CB5">
              <w:rPr>
                <w:sz w:val="20"/>
                <w:szCs w:val="20"/>
              </w:rPr>
              <w:t>567 277 616,55</w:t>
            </w:r>
          </w:p>
        </w:tc>
      </w:tr>
    </w:tbl>
    <w:p w:rsidR="001E2F25" w:rsidRDefault="001E2F25" w:rsidP="006B40B8">
      <w:pPr>
        <w:pStyle w:val="a6"/>
        <w:spacing w:after="0"/>
        <w:ind w:firstLine="709"/>
        <w:jc w:val="center"/>
        <w:rPr>
          <w:b/>
          <w:sz w:val="32"/>
          <w:szCs w:val="32"/>
        </w:rPr>
      </w:pPr>
    </w:p>
    <w:p w:rsidR="00A53CB5" w:rsidRDefault="00A53CB5" w:rsidP="006B40B8">
      <w:pPr>
        <w:pStyle w:val="a6"/>
        <w:spacing w:after="0"/>
        <w:ind w:firstLine="709"/>
        <w:jc w:val="center"/>
        <w:rPr>
          <w:b/>
          <w:sz w:val="32"/>
          <w:szCs w:val="32"/>
        </w:rPr>
      </w:pPr>
    </w:p>
    <w:p w:rsidR="00A53CB5" w:rsidRDefault="00A53CB5" w:rsidP="006B40B8">
      <w:pPr>
        <w:pStyle w:val="a6"/>
        <w:spacing w:after="0"/>
        <w:ind w:firstLine="709"/>
        <w:jc w:val="center"/>
        <w:rPr>
          <w:b/>
          <w:sz w:val="32"/>
          <w:szCs w:val="32"/>
        </w:rPr>
      </w:pPr>
    </w:p>
    <w:p w:rsidR="00A53CB5" w:rsidRDefault="00A53CB5" w:rsidP="006B40B8">
      <w:pPr>
        <w:pStyle w:val="a6"/>
        <w:spacing w:after="0"/>
        <w:ind w:firstLine="709"/>
        <w:jc w:val="center"/>
        <w:rPr>
          <w:b/>
          <w:sz w:val="32"/>
          <w:szCs w:val="32"/>
        </w:rPr>
      </w:pPr>
    </w:p>
    <w:p w:rsidR="00A53CB5" w:rsidRDefault="00A53CB5" w:rsidP="006B40B8">
      <w:pPr>
        <w:pStyle w:val="a6"/>
        <w:spacing w:after="0"/>
        <w:ind w:firstLine="709"/>
        <w:jc w:val="center"/>
        <w:rPr>
          <w:b/>
          <w:sz w:val="32"/>
          <w:szCs w:val="32"/>
        </w:rPr>
      </w:pPr>
    </w:p>
    <w:p w:rsidR="005F7E58" w:rsidRDefault="005F7E58" w:rsidP="006B40B8">
      <w:pPr>
        <w:pStyle w:val="a6"/>
        <w:spacing w:after="0"/>
        <w:ind w:firstLine="709"/>
        <w:jc w:val="center"/>
        <w:rPr>
          <w:b/>
          <w:sz w:val="32"/>
          <w:szCs w:val="32"/>
        </w:rPr>
      </w:pPr>
    </w:p>
    <w:p w:rsidR="005F7E58" w:rsidRDefault="005F7E58" w:rsidP="006B40B8">
      <w:pPr>
        <w:pStyle w:val="a6"/>
        <w:spacing w:after="0"/>
        <w:ind w:firstLine="709"/>
        <w:jc w:val="center"/>
        <w:rPr>
          <w:b/>
          <w:sz w:val="32"/>
          <w:szCs w:val="32"/>
        </w:rPr>
      </w:pPr>
    </w:p>
    <w:p w:rsidR="005F7E58" w:rsidRDefault="005F7E58" w:rsidP="006B40B8">
      <w:pPr>
        <w:pStyle w:val="a6"/>
        <w:spacing w:after="0"/>
        <w:ind w:firstLine="709"/>
        <w:jc w:val="center"/>
        <w:rPr>
          <w:b/>
          <w:sz w:val="32"/>
          <w:szCs w:val="32"/>
        </w:rPr>
      </w:pPr>
    </w:p>
    <w:p w:rsidR="00A53CB5" w:rsidRDefault="00A53CB5" w:rsidP="006B40B8">
      <w:pPr>
        <w:pStyle w:val="a6"/>
        <w:spacing w:after="0"/>
        <w:ind w:firstLine="709"/>
        <w:jc w:val="center"/>
        <w:rPr>
          <w:b/>
          <w:sz w:val="32"/>
          <w:szCs w:val="32"/>
        </w:rPr>
      </w:pPr>
    </w:p>
    <w:p w:rsidR="005D1061" w:rsidRDefault="005D1061" w:rsidP="006B40B8">
      <w:pPr>
        <w:pStyle w:val="a6"/>
        <w:spacing w:after="0"/>
        <w:ind w:firstLine="709"/>
        <w:jc w:val="center"/>
        <w:rPr>
          <w:b/>
          <w:sz w:val="36"/>
          <w:szCs w:val="36"/>
        </w:rPr>
      </w:pPr>
      <w:r>
        <w:rPr>
          <w:b/>
          <w:sz w:val="32"/>
          <w:szCs w:val="32"/>
          <w:lang w:val="en-US"/>
        </w:rPr>
        <w:t>II</w:t>
      </w:r>
      <w:r w:rsidRPr="005C7E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ОСНОВНЫЕ НАПРАВЛЕНИЯ НАЛОГОВОЙ ПОЛИТИКИ</w:t>
      </w:r>
      <w:r>
        <w:rPr>
          <w:b/>
          <w:sz w:val="36"/>
          <w:szCs w:val="36"/>
        </w:rPr>
        <w:t xml:space="preserve"> </w:t>
      </w:r>
    </w:p>
    <w:p w:rsidR="00A53CB5" w:rsidRDefault="00A53CB5" w:rsidP="00A53CB5">
      <w:pPr>
        <w:jc w:val="center"/>
        <w:rPr>
          <w:szCs w:val="28"/>
        </w:rPr>
      </w:pPr>
    </w:p>
    <w:p w:rsidR="00A53CB5" w:rsidRDefault="00A53CB5" w:rsidP="005F7E58">
      <w:pPr>
        <w:ind w:firstLine="709"/>
        <w:rPr>
          <w:b/>
          <w:bCs/>
          <w:color w:val="800000"/>
          <w:szCs w:val="28"/>
        </w:rPr>
      </w:pPr>
      <w:r w:rsidRPr="002D0FA9">
        <w:rPr>
          <w:szCs w:val="28"/>
        </w:rPr>
        <w:t>Основные направления налоговой политики Манского района на 201</w:t>
      </w:r>
      <w:r>
        <w:rPr>
          <w:szCs w:val="28"/>
        </w:rPr>
        <w:t>9</w:t>
      </w:r>
      <w:r w:rsidRPr="002D0FA9">
        <w:rPr>
          <w:szCs w:val="28"/>
        </w:rPr>
        <w:t xml:space="preserve"> год и плановый период 20</w:t>
      </w:r>
      <w:r>
        <w:rPr>
          <w:szCs w:val="28"/>
        </w:rPr>
        <w:t>20</w:t>
      </w:r>
      <w:r w:rsidRPr="002D0FA9">
        <w:rPr>
          <w:szCs w:val="28"/>
        </w:rPr>
        <w:t xml:space="preserve"> и 202</w:t>
      </w:r>
      <w:r>
        <w:rPr>
          <w:szCs w:val="28"/>
        </w:rPr>
        <w:t>1</w:t>
      </w:r>
      <w:r w:rsidRPr="002D0FA9">
        <w:rPr>
          <w:szCs w:val="28"/>
        </w:rPr>
        <w:t xml:space="preserve"> годов разработаны с целью подготовки проекта районного бюджета на очередной финансовый год и плановый период</w:t>
      </w:r>
      <w:r>
        <w:t xml:space="preserve"> </w:t>
      </w:r>
      <w:r>
        <w:rPr>
          <w:szCs w:val="28"/>
        </w:rPr>
        <w:t>в соответствии с требованиями статьи 172 Бюджетного кодекса Российской Федерации,  Положением о бюджетном процессе в Манском районе.</w:t>
      </w:r>
      <w:r>
        <w:rPr>
          <w:color w:val="800000"/>
          <w:szCs w:val="28"/>
        </w:rPr>
        <w:t xml:space="preserve"> </w:t>
      </w:r>
    </w:p>
    <w:p w:rsidR="00A53CB5" w:rsidRDefault="00A53CB5" w:rsidP="005F7E58">
      <w:pPr>
        <w:ind w:firstLine="709"/>
        <w:rPr>
          <w:szCs w:val="28"/>
        </w:rPr>
      </w:pPr>
      <w:r w:rsidRPr="002D0FA9">
        <w:rPr>
          <w:szCs w:val="28"/>
        </w:rPr>
        <w:t>Основными целями налоговой политики являются обеспечение устойчивости бюджетной системы, создание предсказуемой налоговой системы, направленной на стимулирование деловой активности, рост экономики и инвестиций, упорядочение системы существующих налоговых льгот путем отмены неэффективных льгот, и предоставления льгот, носящих</w:t>
      </w:r>
      <w:r>
        <w:rPr>
          <w:szCs w:val="28"/>
        </w:rPr>
        <w:t xml:space="preserve"> </w:t>
      </w:r>
      <w:r w:rsidRPr="002D0FA9">
        <w:rPr>
          <w:szCs w:val="28"/>
        </w:rPr>
        <w:t>адресный</w:t>
      </w:r>
      <w:r w:rsidR="005F7E58">
        <w:rPr>
          <w:szCs w:val="28"/>
        </w:rPr>
        <w:t xml:space="preserve"> </w:t>
      </w:r>
      <w:r w:rsidRPr="002D0FA9">
        <w:rPr>
          <w:szCs w:val="28"/>
        </w:rPr>
        <w:t>характер.</w:t>
      </w:r>
      <w:r w:rsidR="005F7E58">
        <w:rPr>
          <w:szCs w:val="28"/>
        </w:rPr>
        <w:t xml:space="preserve"> </w:t>
      </w:r>
    </w:p>
    <w:p w:rsidR="005F7E58" w:rsidRPr="002D0FA9" w:rsidRDefault="005F7E58" w:rsidP="005F7E58">
      <w:pPr>
        <w:ind w:firstLine="709"/>
        <w:rPr>
          <w:szCs w:val="28"/>
        </w:rPr>
      </w:pPr>
    </w:p>
    <w:p w:rsidR="00A53CB5" w:rsidRDefault="00A53CB5" w:rsidP="005F7E58">
      <w:pPr>
        <w:numPr>
          <w:ilvl w:val="0"/>
          <w:numId w:val="18"/>
        </w:numPr>
        <w:ind w:left="0"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результаты и проблемы налоговой политики</w:t>
      </w:r>
    </w:p>
    <w:p w:rsidR="005F7E58" w:rsidRDefault="005F7E58" w:rsidP="005F7E58">
      <w:pPr>
        <w:ind w:firstLine="709"/>
        <w:rPr>
          <w:szCs w:val="28"/>
        </w:rPr>
      </w:pPr>
    </w:p>
    <w:p w:rsidR="00A53CB5" w:rsidRDefault="00A53CB5" w:rsidP="005F7E58">
      <w:pPr>
        <w:ind w:firstLine="709"/>
        <w:rPr>
          <w:color w:val="800000"/>
          <w:szCs w:val="28"/>
        </w:rPr>
      </w:pPr>
      <w:r>
        <w:rPr>
          <w:szCs w:val="28"/>
        </w:rPr>
        <w:t xml:space="preserve">      В  2017 году налоговая политика Манского района была направлена на продолжение работы по повышению налогового потенциала района за счет увеличения облагаемой базы, улучшения администрирования платежей, увеличения собираемости налогов.</w:t>
      </w:r>
    </w:p>
    <w:p w:rsidR="00A53CB5" w:rsidRDefault="00A53CB5" w:rsidP="005F7E58">
      <w:pPr>
        <w:ind w:firstLine="709"/>
        <w:rPr>
          <w:color w:val="800000"/>
          <w:szCs w:val="28"/>
        </w:rPr>
      </w:pPr>
    </w:p>
    <w:p w:rsidR="00A53CB5" w:rsidRPr="00B15558" w:rsidRDefault="00A53CB5" w:rsidP="005F7E58">
      <w:pPr>
        <w:pStyle w:val="ae"/>
        <w:numPr>
          <w:ilvl w:val="1"/>
          <w:numId w:val="13"/>
        </w:numPr>
        <w:ind w:left="0" w:firstLine="709"/>
        <w:jc w:val="center"/>
        <w:rPr>
          <w:b/>
          <w:bCs/>
          <w:sz w:val="28"/>
          <w:szCs w:val="28"/>
        </w:rPr>
      </w:pPr>
      <w:r w:rsidRPr="00B15558">
        <w:rPr>
          <w:b/>
          <w:bCs/>
          <w:sz w:val="28"/>
          <w:szCs w:val="28"/>
        </w:rPr>
        <w:t>Основные результаты налоговой политики</w:t>
      </w:r>
    </w:p>
    <w:p w:rsidR="00A53CB5" w:rsidRPr="00B15558" w:rsidRDefault="00A53CB5" w:rsidP="005F7E58">
      <w:pPr>
        <w:pStyle w:val="ae"/>
        <w:ind w:left="0" w:firstLine="709"/>
        <w:rPr>
          <w:b/>
          <w:bCs/>
          <w:sz w:val="28"/>
          <w:szCs w:val="28"/>
        </w:rPr>
      </w:pPr>
    </w:p>
    <w:p w:rsidR="00A53CB5" w:rsidRPr="00B15558" w:rsidRDefault="00A53CB5" w:rsidP="005F7E58">
      <w:pPr>
        <w:pStyle w:val="ae"/>
        <w:ind w:left="0" w:firstLine="709"/>
        <w:jc w:val="both"/>
        <w:rPr>
          <w:sz w:val="28"/>
          <w:szCs w:val="28"/>
        </w:rPr>
      </w:pPr>
      <w:r w:rsidRPr="00B15558">
        <w:rPr>
          <w:sz w:val="28"/>
          <w:szCs w:val="28"/>
        </w:rPr>
        <w:t>Исполнение доходной части районного бюджета в 2017 году составило 669 382,3 тыс. руб. при плане 683 335,5 тыс. руб. или 97,96% к годовому плану, если сравнить с 2016 годом, то рост доходной базы составил 80 618 тыс. руб. или 113,69 %.</w:t>
      </w:r>
    </w:p>
    <w:p w:rsidR="00A53CB5" w:rsidRPr="00B15558" w:rsidRDefault="00A53CB5" w:rsidP="005F7E58">
      <w:pPr>
        <w:ind w:firstLine="709"/>
        <w:rPr>
          <w:szCs w:val="28"/>
        </w:rPr>
      </w:pPr>
      <w:r w:rsidRPr="00B15558">
        <w:rPr>
          <w:szCs w:val="28"/>
        </w:rPr>
        <w:t>Налоговые и неналоговые доходы районного бюджета при плане 44 606,95 тысяч рублей составили 44 468,95 тысяч рублей или 99,7%. Доходная часть районного бюджета по собственным (налоговым и неналоговым) доходам за анализируемый период прошлого года в целом увеличилась на 1 069,98 тысяч рублей или на 2,4%.</w:t>
      </w:r>
    </w:p>
    <w:p w:rsidR="00A53CB5" w:rsidRPr="00B15558" w:rsidRDefault="00A53CB5" w:rsidP="005F7E58">
      <w:pPr>
        <w:tabs>
          <w:tab w:val="left" w:pos="360"/>
        </w:tabs>
        <w:ind w:firstLine="709"/>
        <w:rPr>
          <w:szCs w:val="28"/>
        </w:rPr>
      </w:pPr>
      <w:r w:rsidRPr="00B15558">
        <w:rPr>
          <w:szCs w:val="28"/>
        </w:rPr>
        <w:t xml:space="preserve">     Основную долю поступления собственных  доходов составляют налоги на прибыль, куда входят налог на прибыль и  налог на доходы физических лиц, которые занимают в структуре доходов 5</w:t>
      </w:r>
      <w:r>
        <w:rPr>
          <w:szCs w:val="28"/>
        </w:rPr>
        <w:t>5,1</w:t>
      </w:r>
      <w:r w:rsidRPr="00B15558">
        <w:rPr>
          <w:szCs w:val="28"/>
        </w:rPr>
        <w:t xml:space="preserve">%.           </w:t>
      </w:r>
    </w:p>
    <w:p w:rsidR="00A53CB5" w:rsidRPr="00B15558" w:rsidRDefault="00A53CB5" w:rsidP="005F7E58">
      <w:pPr>
        <w:tabs>
          <w:tab w:val="left" w:pos="360"/>
        </w:tabs>
        <w:ind w:firstLine="709"/>
        <w:rPr>
          <w:szCs w:val="28"/>
        </w:rPr>
      </w:pPr>
    </w:p>
    <w:p w:rsidR="00A53CB5" w:rsidRPr="003D54C5" w:rsidRDefault="00A53CB5" w:rsidP="005F7E58">
      <w:pPr>
        <w:ind w:firstLine="709"/>
        <w:jc w:val="center"/>
        <w:rPr>
          <w:b/>
          <w:bCs/>
          <w:szCs w:val="28"/>
        </w:rPr>
      </w:pPr>
      <w:r w:rsidRPr="003D54C5">
        <w:rPr>
          <w:b/>
          <w:bCs/>
          <w:szCs w:val="28"/>
        </w:rPr>
        <w:t>1.2. Основные проблемы налоговой политики</w:t>
      </w:r>
    </w:p>
    <w:p w:rsidR="00A53CB5" w:rsidRDefault="00A53CB5" w:rsidP="005F7E58">
      <w:pPr>
        <w:pStyle w:val="a9"/>
        <w:spacing w:line="200" w:lineRule="atLeast"/>
        <w:ind w:left="0" w:firstLine="709"/>
      </w:pPr>
    </w:p>
    <w:p w:rsidR="00A53CB5" w:rsidRPr="003D54C5" w:rsidRDefault="00A53CB5" w:rsidP="005F7E58">
      <w:pPr>
        <w:pStyle w:val="a9"/>
        <w:spacing w:line="200" w:lineRule="atLeast"/>
        <w:ind w:left="0" w:firstLine="709"/>
      </w:pPr>
      <w:r w:rsidRPr="003D54C5">
        <w:t>В последние годы существует ряд проблем, решение которых может быть осуществлено на федеральном</w:t>
      </w:r>
      <w:r>
        <w:t>, краевом</w:t>
      </w:r>
      <w:r w:rsidRPr="003D54C5">
        <w:t xml:space="preserve"> и муниципальном уровне.</w:t>
      </w:r>
    </w:p>
    <w:p w:rsidR="00A53CB5" w:rsidRPr="003D54C5" w:rsidRDefault="00A53CB5" w:rsidP="005F7E58">
      <w:pPr>
        <w:ind w:firstLine="709"/>
        <w:rPr>
          <w:szCs w:val="28"/>
        </w:rPr>
      </w:pPr>
      <w:r w:rsidRPr="003D54C5">
        <w:rPr>
          <w:szCs w:val="28"/>
        </w:rPr>
        <w:lastRenderedPageBreak/>
        <w:t xml:space="preserve">Проблемными  остаются вопросы установления на федеральном уровне налоговых льгот по  местным налогам, что приводит к сокращению доходной части  местных бюджетов по имущественным налогам. </w:t>
      </w:r>
    </w:p>
    <w:p w:rsidR="00A53CB5" w:rsidRPr="003D54C5" w:rsidRDefault="00A53CB5" w:rsidP="005F7E58">
      <w:pPr>
        <w:spacing w:line="200" w:lineRule="atLeast"/>
        <w:ind w:firstLine="709"/>
        <w:rPr>
          <w:szCs w:val="28"/>
        </w:rPr>
      </w:pPr>
      <w:r w:rsidRPr="003D54C5">
        <w:rPr>
          <w:szCs w:val="28"/>
        </w:rPr>
        <w:t>Бюджет района несёт значительные потери по причине выплаты «теневых» зарплат.</w:t>
      </w:r>
    </w:p>
    <w:p w:rsidR="00A53CB5" w:rsidRPr="003D54C5" w:rsidRDefault="00A53CB5" w:rsidP="005F7E58">
      <w:pPr>
        <w:pStyle w:val="a9"/>
        <w:spacing w:line="200" w:lineRule="atLeast"/>
        <w:ind w:left="0" w:firstLine="709"/>
      </w:pPr>
      <w:r w:rsidRPr="003D54C5">
        <w:t>Совместно с  налоговыми органами</w:t>
      </w:r>
      <w:r>
        <w:t>, органами прокуратуры</w:t>
      </w:r>
      <w:r w:rsidRPr="003D54C5">
        <w:t xml:space="preserve"> проводится работа по легализации доходов физических лиц и выявлению применения «серых схем» выплаты заработной платы. </w:t>
      </w:r>
    </w:p>
    <w:p w:rsidR="00A53CB5" w:rsidRPr="003D54C5" w:rsidRDefault="00A53CB5" w:rsidP="005F7E58">
      <w:pPr>
        <w:pStyle w:val="a9"/>
        <w:spacing w:line="200" w:lineRule="atLeast"/>
        <w:ind w:left="0" w:firstLine="709"/>
      </w:pPr>
      <w:r w:rsidRPr="003D54C5">
        <w:t>Индивидуальная работа с налоговыми агентами, занижающими фонд заработной платы, проводится через комиссии, созданные при  налоговой инспекции  и в администрации района.</w:t>
      </w:r>
    </w:p>
    <w:p w:rsidR="00A53CB5" w:rsidRPr="00DD560C" w:rsidRDefault="00A53CB5" w:rsidP="005F7E58">
      <w:pPr>
        <w:pStyle w:val="a9"/>
        <w:spacing w:line="200" w:lineRule="atLeast"/>
        <w:ind w:left="0" w:firstLine="709"/>
      </w:pPr>
      <w:r w:rsidRPr="00DD560C">
        <w:t>В 2017 году было проведено 5 заседаний, заслушано 26 руководителей и индивидуальных предпринимателей. В результате, проводимая работа позволила дополнительно взыскать в бюджет района более 340 тыс. руб.</w:t>
      </w:r>
    </w:p>
    <w:p w:rsidR="005F7E58" w:rsidRDefault="005F7E58" w:rsidP="005F7E58">
      <w:pPr>
        <w:ind w:firstLine="709"/>
        <w:jc w:val="center"/>
        <w:rPr>
          <w:b/>
          <w:bCs/>
          <w:szCs w:val="28"/>
        </w:rPr>
      </w:pPr>
    </w:p>
    <w:p w:rsidR="00A53CB5" w:rsidRPr="001B59B5" w:rsidRDefault="00A53CB5" w:rsidP="005F7E58">
      <w:pPr>
        <w:ind w:firstLine="709"/>
        <w:jc w:val="center"/>
        <w:rPr>
          <w:b/>
          <w:bCs/>
          <w:szCs w:val="28"/>
        </w:rPr>
      </w:pPr>
      <w:r w:rsidRPr="001B59B5">
        <w:rPr>
          <w:b/>
          <w:bCs/>
          <w:szCs w:val="28"/>
        </w:rPr>
        <w:t>2. Основные направления налоговой политики</w:t>
      </w:r>
    </w:p>
    <w:p w:rsidR="00A53CB5" w:rsidRPr="001B59B5" w:rsidRDefault="00A53CB5" w:rsidP="005F7E58">
      <w:pPr>
        <w:ind w:firstLine="709"/>
        <w:jc w:val="center"/>
        <w:rPr>
          <w:szCs w:val="28"/>
        </w:rPr>
      </w:pPr>
      <w:r w:rsidRPr="001B59B5">
        <w:rPr>
          <w:b/>
          <w:bCs/>
          <w:szCs w:val="28"/>
        </w:rPr>
        <w:t xml:space="preserve"> Манского района на 201</w:t>
      </w:r>
      <w:r>
        <w:rPr>
          <w:b/>
          <w:bCs/>
          <w:szCs w:val="28"/>
        </w:rPr>
        <w:t>9</w:t>
      </w:r>
      <w:r w:rsidRPr="001B59B5">
        <w:rPr>
          <w:b/>
          <w:bCs/>
          <w:szCs w:val="28"/>
        </w:rPr>
        <w:t xml:space="preserve"> - 20</w:t>
      </w:r>
      <w:r>
        <w:rPr>
          <w:b/>
          <w:bCs/>
          <w:szCs w:val="28"/>
        </w:rPr>
        <w:t>21</w:t>
      </w:r>
      <w:r w:rsidRPr="001B59B5">
        <w:rPr>
          <w:b/>
          <w:bCs/>
          <w:szCs w:val="28"/>
        </w:rPr>
        <w:t xml:space="preserve"> годы</w:t>
      </w:r>
    </w:p>
    <w:p w:rsidR="00A53CB5" w:rsidRDefault="00A53CB5" w:rsidP="005F7E58">
      <w:pPr>
        <w:ind w:firstLine="709"/>
        <w:rPr>
          <w:szCs w:val="28"/>
        </w:rPr>
      </w:pPr>
      <w:r w:rsidRPr="001B59B5">
        <w:rPr>
          <w:szCs w:val="28"/>
        </w:rPr>
        <w:t xml:space="preserve">   </w:t>
      </w:r>
      <w:r w:rsidRPr="001B59B5">
        <w:rPr>
          <w:szCs w:val="28"/>
        </w:rPr>
        <w:tab/>
      </w:r>
    </w:p>
    <w:p w:rsidR="00A53CB5" w:rsidRPr="001B59B5" w:rsidRDefault="00A53CB5" w:rsidP="005F7E58">
      <w:pPr>
        <w:ind w:firstLine="709"/>
        <w:rPr>
          <w:szCs w:val="28"/>
        </w:rPr>
      </w:pPr>
      <w:r w:rsidRPr="001B59B5">
        <w:rPr>
          <w:szCs w:val="28"/>
        </w:rPr>
        <w:t>Налоговая политика района определена с учетом основных</w:t>
      </w:r>
      <w:r w:rsidRPr="001B59B5">
        <w:rPr>
          <w:rFonts w:ascii="Times" w:hAnsi="Times" w:cs="Times"/>
          <w:szCs w:val="28"/>
        </w:rPr>
        <w:t xml:space="preserve"> </w:t>
      </w:r>
      <w:r w:rsidRPr="001B59B5">
        <w:rPr>
          <w:szCs w:val="28"/>
        </w:rPr>
        <w:t>направлений</w:t>
      </w:r>
      <w:r w:rsidRPr="001B59B5">
        <w:rPr>
          <w:rFonts w:ascii="Times" w:hAnsi="Times" w:cs="Times"/>
          <w:szCs w:val="28"/>
        </w:rPr>
        <w:t xml:space="preserve"> </w:t>
      </w:r>
      <w:r w:rsidRPr="001B59B5">
        <w:rPr>
          <w:szCs w:val="28"/>
        </w:rPr>
        <w:t>налоговой</w:t>
      </w:r>
      <w:r w:rsidRPr="001B59B5">
        <w:rPr>
          <w:rFonts w:ascii="Times" w:hAnsi="Times" w:cs="Times"/>
          <w:szCs w:val="28"/>
        </w:rPr>
        <w:t xml:space="preserve"> </w:t>
      </w:r>
      <w:r w:rsidRPr="001B59B5">
        <w:rPr>
          <w:szCs w:val="28"/>
        </w:rPr>
        <w:t>политики</w:t>
      </w:r>
      <w:r w:rsidRPr="001B59B5">
        <w:rPr>
          <w:rFonts w:ascii="Times" w:hAnsi="Times" w:cs="Times"/>
          <w:szCs w:val="28"/>
        </w:rPr>
        <w:t xml:space="preserve"> </w:t>
      </w:r>
      <w:r w:rsidRPr="001B59B5">
        <w:rPr>
          <w:szCs w:val="28"/>
        </w:rPr>
        <w:t>Российской</w:t>
      </w:r>
      <w:r w:rsidRPr="001B59B5">
        <w:rPr>
          <w:rFonts w:ascii="Times" w:hAnsi="Times" w:cs="Times"/>
          <w:szCs w:val="28"/>
        </w:rPr>
        <w:t xml:space="preserve"> </w:t>
      </w:r>
      <w:r w:rsidRPr="001B59B5">
        <w:rPr>
          <w:szCs w:val="28"/>
        </w:rPr>
        <w:t>Федерации</w:t>
      </w:r>
      <w:r w:rsidRPr="001B59B5">
        <w:rPr>
          <w:rFonts w:ascii="Times" w:hAnsi="Times" w:cs="Times"/>
          <w:szCs w:val="28"/>
        </w:rPr>
        <w:t xml:space="preserve"> и Красноярского края </w:t>
      </w:r>
      <w:r w:rsidRPr="001B59B5">
        <w:rPr>
          <w:szCs w:val="28"/>
        </w:rPr>
        <w:t>на</w:t>
      </w:r>
      <w:r w:rsidRPr="001B59B5">
        <w:rPr>
          <w:rFonts w:ascii="Times" w:hAnsi="Times" w:cs="Times"/>
          <w:szCs w:val="28"/>
        </w:rPr>
        <w:t xml:space="preserve"> 201</w:t>
      </w:r>
      <w:r>
        <w:rPr>
          <w:rFonts w:ascii="Times" w:hAnsi="Times" w:cs="Times"/>
          <w:szCs w:val="28"/>
        </w:rPr>
        <w:t>9</w:t>
      </w:r>
      <w:r w:rsidRPr="001B59B5">
        <w:rPr>
          <w:rFonts w:ascii="Times" w:hAnsi="Times" w:cs="Times"/>
          <w:szCs w:val="28"/>
        </w:rPr>
        <w:t xml:space="preserve"> </w:t>
      </w:r>
      <w:r w:rsidRPr="001B59B5">
        <w:rPr>
          <w:szCs w:val="28"/>
        </w:rPr>
        <w:t>год</w:t>
      </w:r>
      <w:r w:rsidRPr="001B59B5">
        <w:rPr>
          <w:rFonts w:ascii="Times" w:hAnsi="Times" w:cs="Times"/>
          <w:szCs w:val="28"/>
        </w:rPr>
        <w:t xml:space="preserve"> </w:t>
      </w:r>
      <w:r w:rsidRPr="001B59B5">
        <w:rPr>
          <w:szCs w:val="28"/>
        </w:rPr>
        <w:t>и</w:t>
      </w:r>
      <w:r w:rsidRPr="001B59B5">
        <w:rPr>
          <w:rFonts w:ascii="Times" w:hAnsi="Times" w:cs="Times"/>
          <w:szCs w:val="28"/>
        </w:rPr>
        <w:t xml:space="preserve"> </w:t>
      </w:r>
      <w:r w:rsidRPr="001B59B5">
        <w:rPr>
          <w:szCs w:val="28"/>
        </w:rPr>
        <w:t>на</w:t>
      </w:r>
      <w:r w:rsidRPr="001B59B5">
        <w:rPr>
          <w:rFonts w:ascii="Times" w:hAnsi="Times" w:cs="Times"/>
          <w:szCs w:val="28"/>
        </w:rPr>
        <w:t xml:space="preserve"> </w:t>
      </w:r>
      <w:r w:rsidRPr="001B59B5">
        <w:rPr>
          <w:szCs w:val="28"/>
        </w:rPr>
        <w:t>плановый</w:t>
      </w:r>
      <w:r w:rsidRPr="001B59B5">
        <w:rPr>
          <w:rFonts w:ascii="Times" w:hAnsi="Times" w:cs="Times"/>
          <w:szCs w:val="28"/>
        </w:rPr>
        <w:t xml:space="preserve"> </w:t>
      </w:r>
      <w:r w:rsidRPr="001B59B5">
        <w:rPr>
          <w:szCs w:val="28"/>
        </w:rPr>
        <w:t>период</w:t>
      </w:r>
      <w:r w:rsidRPr="001B59B5">
        <w:rPr>
          <w:rFonts w:ascii="Times" w:hAnsi="Times" w:cs="Times"/>
          <w:szCs w:val="28"/>
        </w:rPr>
        <w:t xml:space="preserve"> 20</w:t>
      </w:r>
      <w:r>
        <w:rPr>
          <w:rFonts w:ascii="Times" w:hAnsi="Times" w:cs="Times"/>
          <w:szCs w:val="28"/>
        </w:rPr>
        <w:t>20</w:t>
      </w:r>
      <w:r w:rsidRPr="001B59B5">
        <w:rPr>
          <w:rFonts w:ascii="Times" w:hAnsi="Times" w:cs="Times"/>
          <w:szCs w:val="28"/>
        </w:rPr>
        <w:t xml:space="preserve"> </w:t>
      </w:r>
      <w:r w:rsidRPr="001B59B5">
        <w:rPr>
          <w:szCs w:val="28"/>
        </w:rPr>
        <w:t>и</w:t>
      </w:r>
      <w:r w:rsidRPr="001B59B5">
        <w:rPr>
          <w:rFonts w:ascii="Times" w:hAnsi="Times" w:cs="Times"/>
          <w:szCs w:val="28"/>
        </w:rPr>
        <w:t xml:space="preserve"> 202</w:t>
      </w:r>
      <w:r>
        <w:rPr>
          <w:rFonts w:ascii="Times" w:hAnsi="Times" w:cs="Times"/>
          <w:szCs w:val="28"/>
        </w:rPr>
        <w:t>1</w:t>
      </w:r>
      <w:r w:rsidRPr="001B59B5">
        <w:rPr>
          <w:rFonts w:ascii="Times" w:hAnsi="Times" w:cs="Times"/>
          <w:szCs w:val="28"/>
        </w:rPr>
        <w:t xml:space="preserve"> </w:t>
      </w:r>
      <w:r w:rsidRPr="001B59B5">
        <w:rPr>
          <w:szCs w:val="28"/>
        </w:rPr>
        <w:t>годов</w:t>
      </w:r>
      <w:r w:rsidRPr="001B59B5">
        <w:rPr>
          <w:rFonts w:ascii="Times" w:hAnsi="Times" w:cs="Times"/>
          <w:szCs w:val="28"/>
        </w:rPr>
        <w:t>.</w:t>
      </w:r>
    </w:p>
    <w:p w:rsidR="00A53CB5" w:rsidRPr="001B59B5" w:rsidRDefault="00A53CB5" w:rsidP="005F7E58">
      <w:pPr>
        <w:widowControl w:val="0"/>
        <w:autoSpaceDE w:val="0"/>
        <w:ind w:firstLine="709"/>
        <w:rPr>
          <w:szCs w:val="28"/>
        </w:rPr>
      </w:pPr>
      <w:r w:rsidRPr="001B59B5">
        <w:rPr>
          <w:szCs w:val="28"/>
        </w:rPr>
        <w:t>Основными направлениями налоговой политики являются:</w:t>
      </w:r>
    </w:p>
    <w:p w:rsidR="00A53CB5" w:rsidRPr="003D54C5" w:rsidRDefault="00A53CB5" w:rsidP="005F7E58">
      <w:pPr>
        <w:ind w:firstLine="709"/>
        <w:rPr>
          <w:szCs w:val="28"/>
        </w:rPr>
      </w:pPr>
      <w:r>
        <w:rPr>
          <w:szCs w:val="28"/>
        </w:rPr>
        <w:t>м</w:t>
      </w:r>
      <w:r w:rsidRPr="003D54C5">
        <w:rPr>
          <w:szCs w:val="28"/>
        </w:rPr>
        <w:t xml:space="preserve">обилизация резервов доходной базы консолидированного бюджета </w:t>
      </w:r>
      <w:r>
        <w:rPr>
          <w:szCs w:val="28"/>
        </w:rPr>
        <w:t>Ман</w:t>
      </w:r>
      <w:r w:rsidRPr="003D54C5">
        <w:rPr>
          <w:szCs w:val="28"/>
        </w:rPr>
        <w:t>ского района;</w:t>
      </w:r>
    </w:p>
    <w:p w:rsidR="00A53CB5" w:rsidRPr="003D54C5" w:rsidRDefault="00A53CB5" w:rsidP="005F7E58">
      <w:pPr>
        <w:ind w:firstLine="709"/>
        <w:rPr>
          <w:szCs w:val="28"/>
        </w:rPr>
      </w:pPr>
      <w:r w:rsidRPr="003D54C5">
        <w:rPr>
          <w:szCs w:val="28"/>
        </w:rPr>
        <w:t xml:space="preserve">совершенствование администрирования доходов бюджета. </w:t>
      </w:r>
    </w:p>
    <w:p w:rsidR="00A53CB5" w:rsidRPr="003D54C5" w:rsidRDefault="00A53CB5" w:rsidP="005F7E58">
      <w:pPr>
        <w:ind w:firstLine="709"/>
        <w:rPr>
          <w:szCs w:val="28"/>
        </w:rPr>
      </w:pPr>
      <w:r w:rsidRPr="003D54C5">
        <w:rPr>
          <w:szCs w:val="28"/>
        </w:rPr>
        <w:t>Мобилизацию резервов доходной базы бюджета</w:t>
      </w:r>
      <w:r>
        <w:rPr>
          <w:szCs w:val="28"/>
        </w:rPr>
        <w:t xml:space="preserve">  Ман</w:t>
      </w:r>
      <w:r w:rsidRPr="003D54C5">
        <w:rPr>
          <w:szCs w:val="28"/>
        </w:rPr>
        <w:t>ского района планируется осуществить за счет:</w:t>
      </w:r>
    </w:p>
    <w:p w:rsidR="00A53CB5" w:rsidRPr="003D54C5" w:rsidRDefault="00A53CB5" w:rsidP="005F7E58">
      <w:pPr>
        <w:ind w:firstLine="709"/>
        <w:rPr>
          <w:szCs w:val="28"/>
        </w:rPr>
      </w:pPr>
      <w:r w:rsidRPr="003D54C5">
        <w:rPr>
          <w:szCs w:val="28"/>
        </w:rPr>
        <w:t>усиления работы по погашению задолженности по налоговым и</w:t>
      </w:r>
      <w:r>
        <w:rPr>
          <w:szCs w:val="28"/>
        </w:rPr>
        <w:t xml:space="preserve"> </w:t>
      </w:r>
      <w:r w:rsidRPr="003D54C5">
        <w:rPr>
          <w:szCs w:val="28"/>
        </w:rPr>
        <w:t>неналоговым платежам в бюджеты всех уровней;</w:t>
      </w:r>
    </w:p>
    <w:p w:rsidR="00A53CB5" w:rsidRPr="003D54C5" w:rsidRDefault="00A53CB5" w:rsidP="005F7E58">
      <w:pPr>
        <w:ind w:firstLine="709"/>
        <w:rPr>
          <w:szCs w:val="28"/>
        </w:rPr>
      </w:pPr>
      <w:r w:rsidRPr="003D54C5">
        <w:rPr>
          <w:szCs w:val="28"/>
        </w:rPr>
        <w:t>активизации мероприятий по выявлению, постановке на налоговый</w:t>
      </w:r>
      <w:r>
        <w:rPr>
          <w:szCs w:val="28"/>
        </w:rPr>
        <w:t xml:space="preserve"> </w:t>
      </w:r>
      <w:r w:rsidRPr="003D54C5">
        <w:rPr>
          <w:szCs w:val="28"/>
        </w:rPr>
        <w:t>учет и привлечению к налогообложению обособленных подразделений,</w:t>
      </w:r>
      <w:r>
        <w:rPr>
          <w:szCs w:val="28"/>
        </w:rPr>
        <w:t xml:space="preserve"> </w:t>
      </w:r>
      <w:r w:rsidRPr="003D54C5">
        <w:rPr>
          <w:szCs w:val="28"/>
        </w:rPr>
        <w:t xml:space="preserve">головные организации которых расположены за пределами </w:t>
      </w:r>
      <w:r>
        <w:rPr>
          <w:szCs w:val="28"/>
        </w:rPr>
        <w:t>Ман</w:t>
      </w:r>
      <w:r w:rsidRPr="003D54C5">
        <w:rPr>
          <w:szCs w:val="28"/>
        </w:rPr>
        <w:t>ского</w:t>
      </w:r>
      <w:r>
        <w:rPr>
          <w:szCs w:val="28"/>
        </w:rPr>
        <w:t xml:space="preserve"> </w:t>
      </w:r>
      <w:r w:rsidRPr="003D54C5">
        <w:rPr>
          <w:szCs w:val="28"/>
        </w:rPr>
        <w:t>района;</w:t>
      </w:r>
    </w:p>
    <w:p w:rsidR="00A53CB5" w:rsidRPr="003D54C5" w:rsidRDefault="00A53CB5" w:rsidP="005F7E58">
      <w:pPr>
        <w:ind w:firstLine="709"/>
        <w:rPr>
          <w:szCs w:val="28"/>
        </w:rPr>
      </w:pPr>
      <w:r w:rsidRPr="003D54C5">
        <w:rPr>
          <w:szCs w:val="28"/>
        </w:rPr>
        <w:t>продолжения работы, направленной на повышение объемов</w:t>
      </w:r>
      <w:r>
        <w:rPr>
          <w:szCs w:val="28"/>
        </w:rPr>
        <w:t xml:space="preserve"> </w:t>
      </w:r>
      <w:r w:rsidRPr="003D54C5">
        <w:rPr>
          <w:szCs w:val="28"/>
        </w:rPr>
        <w:t xml:space="preserve">поступлений в бюджет </w:t>
      </w:r>
      <w:r>
        <w:rPr>
          <w:szCs w:val="28"/>
        </w:rPr>
        <w:t>Ман</w:t>
      </w:r>
      <w:r w:rsidRPr="003D54C5">
        <w:rPr>
          <w:szCs w:val="28"/>
        </w:rPr>
        <w:t>ского района налога на доходы физических</w:t>
      </w:r>
      <w:r>
        <w:rPr>
          <w:szCs w:val="28"/>
        </w:rPr>
        <w:t xml:space="preserve"> </w:t>
      </w:r>
      <w:r w:rsidRPr="003D54C5">
        <w:rPr>
          <w:szCs w:val="28"/>
        </w:rPr>
        <w:t>лиц</w:t>
      </w:r>
      <w:r>
        <w:rPr>
          <w:szCs w:val="28"/>
        </w:rPr>
        <w:t>;</w:t>
      </w:r>
      <w:r w:rsidRPr="003D54C5">
        <w:rPr>
          <w:szCs w:val="28"/>
        </w:rPr>
        <w:t xml:space="preserve"> </w:t>
      </w:r>
    </w:p>
    <w:p w:rsidR="00A53CB5" w:rsidRPr="003D54C5" w:rsidRDefault="00A53CB5" w:rsidP="005F7E58">
      <w:pPr>
        <w:ind w:firstLine="709"/>
        <w:rPr>
          <w:szCs w:val="28"/>
        </w:rPr>
      </w:pPr>
      <w:r w:rsidRPr="003D54C5">
        <w:rPr>
          <w:szCs w:val="28"/>
        </w:rPr>
        <w:t>создание условий для роста общего объема фонда оплаты труда в</w:t>
      </w:r>
      <w:r>
        <w:rPr>
          <w:szCs w:val="28"/>
        </w:rPr>
        <w:t xml:space="preserve"> </w:t>
      </w:r>
      <w:r w:rsidRPr="003D54C5">
        <w:rPr>
          <w:szCs w:val="28"/>
        </w:rPr>
        <w:t>районе, легализация заработной платы, доведение ее до среднеотраслевого</w:t>
      </w:r>
      <w:r>
        <w:rPr>
          <w:szCs w:val="28"/>
        </w:rPr>
        <w:t xml:space="preserve"> </w:t>
      </w:r>
      <w:r w:rsidRPr="003D54C5">
        <w:rPr>
          <w:szCs w:val="28"/>
        </w:rPr>
        <w:t>уровня, проведение мероприятий по сокращению задолженности по налогу</w:t>
      </w:r>
      <w:r>
        <w:rPr>
          <w:szCs w:val="28"/>
        </w:rPr>
        <w:t xml:space="preserve"> </w:t>
      </w:r>
      <w:r w:rsidRPr="003D54C5">
        <w:rPr>
          <w:szCs w:val="28"/>
        </w:rPr>
        <w:t>на доходы физических лиц;</w:t>
      </w:r>
    </w:p>
    <w:p w:rsidR="00A53CB5" w:rsidRPr="003D54C5" w:rsidRDefault="00A53CB5" w:rsidP="005F7E58">
      <w:pPr>
        <w:ind w:firstLine="709"/>
        <w:rPr>
          <w:szCs w:val="28"/>
        </w:rPr>
      </w:pPr>
      <w:r>
        <w:rPr>
          <w:szCs w:val="28"/>
        </w:rPr>
        <w:t xml:space="preserve">принятие решений и </w:t>
      </w:r>
      <w:r w:rsidRPr="003D54C5">
        <w:rPr>
          <w:szCs w:val="28"/>
        </w:rPr>
        <w:t>продолжени</w:t>
      </w:r>
      <w:r>
        <w:rPr>
          <w:szCs w:val="28"/>
        </w:rPr>
        <w:t>е</w:t>
      </w:r>
      <w:r w:rsidRPr="003D54C5">
        <w:rPr>
          <w:szCs w:val="28"/>
        </w:rPr>
        <w:t xml:space="preserve"> работы по расширению налоговой базы по налогу на</w:t>
      </w:r>
      <w:r>
        <w:rPr>
          <w:szCs w:val="28"/>
        </w:rPr>
        <w:t xml:space="preserve"> </w:t>
      </w:r>
      <w:r w:rsidRPr="003D54C5">
        <w:rPr>
          <w:szCs w:val="28"/>
        </w:rPr>
        <w:t>имущество физических лиц с использованием кадастровой стоимости;</w:t>
      </w:r>
    </w:p>
    <w:p w:rsidR="00A53CB5" w:rsidRPr="003D54C5" w:rsidRDefault="00A53CB5" w:rsidP="005F7E58">
      <w:pPr>
        <w:ind w:firstLine="709"/>
        <w:rPr>
          <w:szCs w:val="28"/>
        </w:rPr>
      </w:pPr>
      <w:r w:rsidRPr="003D54C5">
        <w:rPr>
          <w:szCs w:val="28"/>
        </w:rPr>
        <w:t>оптимизации налоговых льгот и иных преференций, предоставляемых</w:t>
      </w:r>
      <w:r>
        <w:rPr>
          <w:szCs w:val="28"/>
        </w:rPr>
        <w:t xml:space="preserve"> </w:t>
      </w:r>
      <w:r w:rsidRPr="003D54C5">
        <w:rPr>
          <w:szCs w:val="28"/>
        </w:rPr>
        <w:t>субъектам хозяйственной деятельности, в том числе исходя из оценки</w:t>
      </w:r>
      <w:r>
        <w:rPr>
          <w:szCs w:val="28"/>
        </w:rPr>
        <w:t xml:space="preserve"> </w:t>
      </w:r>
      <w:proofErr w:type="spellStart"/>
      <w:r w:rsidRPr="003D54C5">
        <w:rPr>
          <w:szCs w:val="28"/>
        </w:rPr>
        <w:t>востребованности</w:t>
      </w:r>
      <w:proofErr w:type="spellEnd"/>
      <w:r w:rsidRPr="003D54C5">
        <w:rPr>
          <w:szCs w:val="28"/>
        </w:rPr>
        <w:t xml:space="preserve"> этих льгот и преференций и их экономического эффекта;</w:t>
      </w:r>
    </w:p>
    <w:p w:rsidR="00A53CB5" w:rsidRPr="003D54C5" w:rsidRDefault="00A53CB5" w:rsidP="005F7E58">
      <w:pPr>
        <w:ind w:firstLine="709"/>
        <w:rPr>
          <w:szCs w:val="28"/>
        </w:rPr>
      </w:pPr>
      <w:r w:rsidRPr="003D54C5">
        <w:rPr>
          <w:szCs w:val="28"/>
        </w:rPr>
        <w:lastRenderedPageBreak/>
        <w:t>оптимизации ставок арендной платы и сокращения размеров</w:t>
      </w:r>
      <w:r>
        <w:rPr>
          <w:szCs w:val="28"/>
        </w:rPr>
        <w:t xml:space="preserve"> </w:t>
      </w:r>
      <w:r w:rsidRPr="003D54C5">
        <w:rPr>
          <w:szCs w:val="28"/>
        </w:rPr>
        <w:t>задолженности по арендной плате за земельные участки, аренду имущества.</w:t>
      </w:r>
    </w:p>
    <w:p w:rsidR="00A53CB5" w:rsidRPr="003D54C5" w:rsidRDefault="00A53CB5" w:rsidP="005F7E58">
      <w:pPr>
        <w:ind w:firstLine="709"/>
        <w:rPr>
          <w:szCs w:val="28"/>
        </w:rPr>
      </w:pPr>
      <w:r w:rsidRPr="003D54C5">
        <w:rPr>
          <w:szCs w:val="28"/>
        </w:rPr>
        <w:t>Совершенствование администрирования доходов бюджета планируется</w:t>
      </w:r>
      <w:r>
        <w:rPr>
          <w:szCs w:val="28"/>
        </w:rPr>
        <w:t xml:space="preserve"> </w:t>
      </w:r>
      <w:r w:rsidRPr="003D54C5">
        <w:rPr>
          <w:szCs w:val="28"/>
        </w:rPr>
        <w:t>осуществить за счет:</w:t>
      </w:r>
    </w:p>
    <w:p w:rsidR="00A53CB5" w:rsidRPr="003D54C5" w:rsidRDefault="00A53CB5" w:rsidP="005F7E58">
      <w:pPr>
        <w:ind w:firstLine="709"/>
        <w:rPr>
          <w:szCs w:val="28"/>
        </w:rPr>
      </w:pPr>
      <w:r w:rsidRPr="003D54C5">
        <w:rPr>
          <w:szCs w:val="28"/>
        </w:rPr>
        <w:t>повышения ответственности администраторов доходов за эффективное</w:t>
      </w:r>
      <w:r>
        <w:rPr>
          <w:szCs w:val="28"/>
        </w:rPr>
        <w:t xml:space="preserve"> </w:t>
      </w:r>
      <w:r w:rsidRPr="003D54C5">
        <w:rPr>
          <w:szCs w:val="28"/>
        </w:rPr>
        <w:t>прогнозирование, своевременность, полноту поступления и сокращение</w:t>
      </w:r>
      <w:r>
        <w:rPr>
          <w:szCs w:val="28"/>
        </w:rPr>
        <w:t xml:space="preserve"> </w:t>
      </w:r>
      <w:r w:rsidRPr="003D54C5">
        <w:rPr>
          <w:szCs w:val="28"/>
        </w:rPr>
        <w:t xml:space="preserve">задолженности </w:t>
      </w:r>
      <w:proofErr w:type="spellStart"/>
      <w:r w:rsidRPr="003D54C5">
        <w:rPr>
          <w:szCs w:val="28"/>
        </w:rPr>
        <w:t>администрируемых</w:t>
      </w:r>
      <w:proofErr w:type="spellEnd"/>
      <w:r w:rsidRPr="003D54C5">
        <w:rPr>
          <w:szCs w:val="28"/>
        </w:rPr>
        <w:t xml:space="preserve"> платежей;</w:t>
      </w:r>
    </w:p>
    <w:p w:rsidR="00A53CB5" w:rsidRPr="003D54C5" w:rsidRDefault="00A53CB5" w:rsidP="005F7E58">
      <w:pPr>
        <w:ind w:firstLine="709"/>
        <w:rPr>
          <w:szCs w:val="28"/>
        </w:rPr>
      </w:pPr>
      <w:r w:rsidRPr="003D54C5">
        <w:rPr>
          <w:szCs w:val="28"/>
        </w:rPr>
        <w:t>улучшения качества администрирования доходов районного бюджета</w:t>
      </w:r>
      <w:r>
        <w:rPr>
          <w:szCs w:val="28"/>
        </w:rPr>
        <w:t xml:space="preserve"> </w:t>
      </w:r>
      <w:r w:rsidRPr="003D54C5">
        <w:rPr>
          <w:szCs w:val="28"/>
        </w:rPr>
        <w:t>за счет введения единых методологических требований;</w:t>
      </w:r>
    </w:p>
    <w:p w:rsidR="00A53CB5" w:rsidRPr="003D54C5" w:rsidRDefault="00A53CB5" w:rsidP="005F7E58">
      <w:pPr>
        <w:ind w:firstLine="709"/>
        <w:rPr>
          <w:szCs w:val="28"/>
        </w:rPr>
      </w:pPr>
      <w:r w:rsidRPr="003D54C5">
        <w:rPr>
          <w:szCs w:val="28"/>
        </w:rPr>
        <w:t>повышения качества и эффективности совместной работы органов</w:t>
      </w:r>
      <w:r>
        <w:rPr>
          <w:szCs w:val="28"/>
        </w:rPr>
        <w:t xml:space="preserve"> </w:t>
      </w:r>
      <w:r w:rsidRPr="003D54C5">
        <w:rPr>
          <w:szCs w:val="28"/>
        </w:rPr>
        <w:t>власти всех уровней по усилению администрирования доходов в рамках</w:t>
      </w:r>
      <w:r>
        <w:rPr>
          <w:szCs w:val="28"/>
        </w:rPr>
        <w:t xml:space="preserve"> </w:t>
      </w:r>
      <w:r w:rsidRPr="003D54C5">
        <w:rPr>
          <w:szCs w:val="28"/>
        </w:rPr>
        <w:t>деятельности межведомственных комиссий и рабочих групп по платежам в</w:t>
      </w:r>
      <w:r>
        <w:rPr>
          <w:szCs w:val="28"/>
        </w:rPr>
        <w:t xml:space="preserve"> </w:t>
      </w:r>
      <w:r w:rsidRPr="003D54C5">
        <w:rPr>
          <w:szCs w:val="28"/>
        </w:rPr>
        <w:t>бюджеты всех уровней;</w:t>
      </w:r>
    </w:p>
    <w:p w:rsidR="00A53CB5" w:rsidRPr="003D54C5" w:rsidRDefault="00A53CB5" w:rsidP="005F7E58">
      <w:pPr>
        <w:ind w:firstLine="709"/>
        <w:rPr>
          <w:szCs w:val="28"/>
        </w:rPr>
      </w:pPr>
      <w:r w:rsidRPr="003D54C5">
        <w:rPr>
          <w:szCs w:val="28"/>
        </w:rPr>
        <w:t>проведения мониторинга финансовых и экономических показателей по</w:t>
      </w:r>
      <w:r>
        <w:rPr>
          <w:szCs w:val="28"/>
        </w:rPr>
        <w:t xml:space="preserve"> </w:t>
      </w:r>
      <w:r w:rsidRPr="003D54C5">
        <w:rPr>
          <w:szCs w:val="28"/>
        </w:rPr>
        <w:t>широкому кругу организаций, допускающих искажения в налоговом учете</w:t>
      </w:r>
      <w:r>
        <w:rPr>
          <w:szCs w:val="28"/>
        </w:rPr>
        <w:t>;</w:t>
      </w:r>
    </w:p>
    <w:p w:rsidR="00A53CB5" w:rsidRPr="003D54C5" w:rsidRDefault="00A53CB5" w:rsidP="005F7E58">
      <w:pPr>
        <w:ind w:firstLine="709"/>
        <w:rPr>
          <w:szCs w:val="28"/>
        </w:rPr>
      </w:pPr>
      <w:r w:rsidRPr="003D54C5">
        <w:rPr>
          <w:szCs w:val="28"/>
        </w:rPr>
        <w:t>легализации «теневой» заработной платы, взысканию задолженности по</w:t>
      </w:r>
      <w:r>
        <w:rPr>
          <w:szCs w:val="28"/>
        </w:rPr>
        <w:t xml:space="preserve"> </w:t>
      </w:r>
      <w:r w:rsidRPr="003D54C5">
        <w:rPr>
          <w:szCs w:val="28"/>
        </w:rPr>
        <w:t>налоговым и неналоговым доходам, реализации мероприятий по повышению</w:t>
      </w:r>
      <w:r>
        <w:rPr>
          <w:szCs w:val="28"/>
        </w:rPr>
        <w:t xml:space="preserve"> </w:t>
      </w:r>
      <w:r w:rsidRPr="003D54C5">
        <w:rPr>
          <w:szCs w:val="28"/>
        </w:rPr>
        <w:t>роли имущественных налогов в формировании доходов консолидированного</w:t>
      </w:r>
      <w:r>
        <w:rPr>
          <w:szCs w:val="28"/>
        </w:rPr>
        <w:t xml:space="preserve"> бюджета Ман</w:t>
      </w:r>
      <w:r w:rsidRPr="003D54C5">
        <w:rPr>
          <w:szCs w:val="28"/>
        </w:rPr>
        <w:t xml:space="preserve">ского района. </w:t>
      </w:r>
    </w:p>
    <w:p w:rsidR="00A53CB5" w:rsidRPr="00B54171" w:rsidRDefault="00A53CB5" w:rsidP="005F7E58">
      <w:pPr>
        <w:autoSpaceDE w:val="0"/>
        <w:ind w:firstLine="709"/>
        <w:rPr>
          <w:szCs w:val="28"/>
        </w:rPr>
      </w:pPr>
    </w:p>
    <w:p w:rsidR="00A53CB5" w:rsidRDefault="00A53CB5" w:rsidP="005F7E58">
      <w:pPr>
        <w:ind w:firstLine="709"/>
        <w:jc w:val="center"/>
        <w:rPr>
          <w:b/>
          <w:szCs w:val="28"/>
        </w:rPr>
      </w:pPr>
      <w:r w:rsidRPr="00B54171">
        <w:rPr>
          <w:b/>
          <w:bCs/>
          <w:szCs w:val="28"/>
        </w:rPr>
        <w:t xml:space="preserve">2.1. </w:t>
      </w:r>
      <w:r w:rsidRPr="00B54171">
        <w:rPr>
          <w:b/>
          <w:szCs w:val="28"/>
        </w:rPr>
        <w:t xml:space="preserve"> Меры в области налоговой политики, планируемые к реализации</w:t>
      </w:r>
      <w:r w:rsidR="005F7E58">
        <w:rPr>
          <w:b/>
          <w:szCs w:val="28"/>
        </w:rPr>
        <w:t xml:space="preserve"> </w:t>
      </w:r>
      <w:r w:rsidRPr="00B54171">
        <w:rPr>
          <w:b/>
          <w:szCs w:val="28"/>
        </w:rPr>
        <w:t>в 201</w:t>
      </w:r>
      <w:r>
        <w:rPr>
          <w:b/>
          <w:szCs w:val="28"/>
        </w:rPr>
        <w:t>9</w:t>
      </w:r>
      <w:r w:rsidRPr="00B54171">
        <w:rPr>
          <w:b/>
          <w:szCs w:val="28"/>
        </w:rPr>
        <w:t xml:space="preserve"> году и плановом периоде 20</w:t>
      </w:r>
      <w:r>
        <w:rPr>
          <w:b/>
          <w:szCs w:val="28"/>
        </w:rPr>
        <w:t>20 и 2021</w:t>
      </w:r>
      <w:r w:rsidRPr="00B54171">
        <w:rPr>
          <w:b/>
          <w:szCs w:val="28"/>
        </w:rPr>
        <w:t xml:space="preserve"> годов</w:t>
      </w:r>
    </w:p>
    <w:p w:rsidR="005F7E58" w:rsidRPr="00B54171" w:rsidRDefault="005F7E58" w:rsidP="005F7E58">
      <w:pPr>
        <w:ind w:firstLine="709"/>
        <w:jc w:val="center"/>
        <w:rPr>
          <w:b/>
          <w:szCs w:val="28"/>
        </w:rPr>
      </w:pPr>
    </w:p>
    <w:p w:rsidR="00A53CB5" w:rsidRPr="00B54171" w:rsidRDefault="00A53CB5" w:rsidP="005F7E5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B54171">
        <w:rPr>
          <w:sz w:val="28"/>
          <w:szCs w:val="28"/>
          <w:lang w:eastAsia="ru-RU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201</w:t>
      </w:r>
      <w:r>
        <w:rPr>
          <w:sz w:val="28"/>
          <w:szCs w:val="28"/>
          <w:lang w:eastAsia="ru-RU"/>
        </w:rPr>
        <w:t>9</w:t>
      </w:r>
      <w:r w:rsidRPr="00B54171">
        <w:rPr>
          <w:sz w:val="28"/>
          <w:szCs w:val="28"/>
          <w:lang w:eastAsia="ru-RU"/>
        </w:rPr>
        <w:t xml:space="preserve"> по 202</w:t>
      </w:r>
      <w:r>
        <w:rPr>
          <w:sz w:val="28"/>
          <w:szCs w:val="28"/>
          <w:lang w:eastAsia="ru-RU"/>
        </w:rPr>
        <w:t>1</w:t>
      </w:r>
      <w:r w:rsidRPr="00B54171">
        <w:rPr>
          <w:sz w:val="28"/>
          <w:szCs w:val="28"/>
          <w:lang w:eastAsia="ru-RU"/>
        </w:rPr>
        <w:t xml:space="preserve"> годы. Увеличения налоговой нагрузки на экономику не предполагается.</w:t>
      </w:r>
    </w:p>
    <w:p w:rsidR="00A53CB5" w:rsidRPr="00B54171" w:rsidRDefault="00A53CB5" w:rsidP="005F7E5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B54171">
        <w:rPr>
          <w:sz w:val="28"/>
          <w:szCs w:val="28"/>
          <w:lang w:eastAsia="ru-RU"/>
        </w:rPr>
        <w:t>Налоговая политика Манского района будет формироваться в рамках направлений и приоритетов, обозначенных в Основных направлениях налоговой политики Российской Федерации и Красноярского края  на предстоящий период.</w:t>
      </w:r>
    </w:p>
    <w:p w:rsidR="00A53CB5" w:rsidRPr="00B54171" w:rsidRDefault="00A53CB5" w:rsidP="005F7E5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B54171">
        <w:rPr>
          <w:sz w:val="28"/>
          <w:szCs w:val="28"/>
          <w:lang w:eastAsia="ru-RU"/>
        </w:rPr>
        <w:t>Планируется сохранение всех форм государственной поддержки малого предпринимательства на региональном и муниципальном уровне: действие пониженных ставок по упрощенной системе налогообложения, патентная система налогообложения.</w:t>
      </w:r>
    </w:p>
    <w:p w:rsidR="005F7E58" w:rsidRDefault="00A53CB5" w:rsidP="005F7E5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B54171">
        <w:rPr>
          <w:sz w:val="28"/>
          <w:szCs w:val="28"/>
          <w:lang w:eastAsia="ru-RU"/>
        </w:rPr>
        <w:t>В рамках налоговой политики района значения корректирующего коэффициента базовой доходности К</w:t>
      </w:r>
      <w:proofErr w:type="gramStart"/>
      <w:r w:rsidRPr="00B54171">
        <w:rPr>
          <w:sz w:val="28"/>
          <w:szCs w:val="28"/>
          <w:lang w:eastAsia="ru-RU"/>
        </w:rPr>
        <w:t>2</w:t>
      </w:r>
      <w:proofErr w:type="gramEnd"/>
      <w:r w:rsidRPr="00B54171">
        <w:rPr>
          <w:sz w:val="28"/>
          <w:szCs w:val="28"/>
          <w:lang w:eastAsia="ru-RU"/>
        </w:rPr>
        <w:t xml:space="preserve"> по единому налогу на вмененный доход для отдельных видов деятельности на 201</w:t>
      </w:r>
      <w:r>
        <w:rPr>
          <w:sz w:val="28"/>
          <w:szCs w:val="28"/>
          <w:lang w:eastAsia="ru-RU"/>
        </w:rPr>
        <w:t>9</w:t>
      </w:r>
      <w:r w:rsidRPr="00B54171">
        <w:rPr>
          <w:sz w:val="28"/>
          <w:szCs w:val="28"/>
          <w:lang w:eastAsia="ru-RU"/>
        </w:rPr>
        <w:t xml:space="preserve"> год будет сохранен на</w:t>
      </w:r>
      <w:r w:rsidR="005F7E58">
        <w:rPr>
          <w:sz w:val="28"/>
          <w:szCs w:val="28"/>
          <w:lang w:eastAsia="ru-RU"/>
        </w:rPr>
        <w:t xml:space="preserve"> </w:t>
      </w:r>
      <w:r w:rsidRPr="00B54171">
        <w:rPr>
          <w:sz w:val="28"/>
          <w:szCs w:val="28"/>
          <w:lang w:eastAsia="ru-RU"/>
        </w:rPr>
        <w:t>уровне 201</w:t>
      </w:r>
      <w:r>
        <w:rPr>
          <w:sz w:val="28"/>
          <w:szCs w:val="28"/>
          <w:lang w:eastAsia="ru-RU"/>
        </w:rPr>
        <w:t>8</w:t>
      </w:r>
      <w:r w:rsidRPr="00B54171">
        <w:rPr>
          <w:sz w:val="28"/>
          <w:szCs w:val="28"/>
          <w:lang w:eastAsia="ru-RU"/>
        </w:rPr>
        <w:t xml:space="preserve"> года.</w:t>
      </w:r>
    </w:p>
    <w:p w:rsidR="00A53CB5" w:rsidRPr="00B54171" w:rsidRDefault="00A53CB5" w:rsidP="005F7E5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B54171">
        <w:rPr>
          <w:sz w:val="28"/>
          <w:szCs w:val="28"/>
          <w:lang w:eastAsia="ru-RU"/>
        </w:rPr>
        <w:t>В тоже время на уровне муниципального района будут проводиться мероприятия по легализации налоговой базы и обеспечению полноты поступления налогов в бюджет.</w:t>
      </w:r>
    </w:p>
    <w:p w:rsidR="00A53CB5" w:rsidRPr="00B54171" w:rsidRDefault="00A53CB5" w:rsidP="005F7E5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B54171">
        <w:rPr>
          <w:sz w:val="28"/>
          <w:szCs w:val="28"/>
          <w:lang w:eastAsia="ru-RU"/>
        </w:rPr>
        <w:t xml:space="preserve">В плане улучшения администрирования налогов, в рамках комиссий по взысканию задолженности по налогам и сборам будет осуществляться </w:t>
      </w:r>
      <w:r w:rsidRPr="00B54171">
        <w:rPr>
          <w:sz w:val="28"/>
          <w:szCs w:val="28"/>
          <w:lang w:eastAsia="ru-RU"/>
        </w:rPr>
        <w:lastRenderedPageBreak/>
        <w:t>индивидуальное взаимодействие с руководителями и собственниками предприятий, выплачивающих наемным работникам заработную плату ниже размера прожиточного минимума.</w:t>
      </w:r>
    </w:p>
    <w:p w:rsidR="005F7E58" w:rsidRDefault="00A53CB5" w:rsidP="005F7E5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B54171">
        <w:rPr>
          <w:sz w:val="28"/>
          <w:szCs w:val="28"/>
          <w:lang w:eastAsia="ru-RU"/>
        </w:rPr>
        <w:t>Продолжится работа по инвентаризации объектов недвижимости. В 201</w:t>
      </w:r>
      <w:r>
        <w:rPr>
          <w:sz w:val="28"/>
          <w:szCs w:val="28"/>
          <w:lang w:eastAsia="ru-RU"/>
        </w:rPr>
        <w:t>9</w:t>
      </w:r>
      <w:r w:rsidRPr="00B54171">
        <w:rPr>
          <w:sz w:val="28"/>
          <w:szCs w:val="28"/>
          <w:lang w:eastAsia="ru-RU"/>
        </w:rPr>
        <w:t xml:space="preserve"> году предстоит решить следующие задачи:</w:t>
      </w:r>
    </w:p>
    <w:p w:rsidR="005F7E58" w:rsidRDefault="00A53CB5" w:rsidP="005F7E5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B54171">
        <w:rPr>
          <w:sz w:val="28"/>
          <w:szCs w:val="28"/>
          <w:lang w:eastAsia="ru-RU"/>
        </w:rPr>
        <w:t>- продолжить работу по выявлению и исправлению технических ошибок и несоответствий в осно</w:t>
      </w:r>
      <w:r w:rsidR="005F7E58">
        <w:rPr>
          <w:sz w:val="28"/>
          <w:szCs w:val="28"/>
          <w:lang w:eastAsia="ru-RU"/>
        </w:rPr>
        <w:t>вных информационных ресурсах;</w:t>
      </w:r>
    </w:p>
    <w:p w:rsidR="00A53CB5" w:rsidRDefault="00A53CB5" w:rsidP="005F7E5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B54171">
        <w:rPr>
          <w:sz w:val="28"/>
          <w:szCs w:val="28"/>
          <w:lang w:eastAsia="ru-RU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  <w:r w:rsidRPr="00B54171">
        <w:rPr>
          <w:sz w:val="28"/>
          <w:szCs w:val="28"/>
          <w:lang w:eastAsia="ru-RU"/>
        </w:rPr>
        <w:br/>
        <w:t xml:space="preserve">            Обеспечение полноты собираемости налогов остается важнейшей задачей администрации района</w:t>
      </w:r>
      <w:r>
        <w:rPr>
          <w:sz w:val="28"/>
          <w:szCs w:val="28"/>
          <w:lang w:eastAsia="ru-RU"/>
        </w:rPr>
        <w:t>.</w:t>
      </w:r>
      <w:r w:rsidRPr="00B54171">
        <w:rPr>
          <w:sz w:val="28"/>
          <w:szCs w:val="28"/>
          <w:lang w:eastAsia="ru-RU"/>
        </w:rPr>
        <w:t xml:space="preserve"> </w:t>
      </w:r>
    </w:p>
    <w:p w:rsidR="00A53CB5" w:rsidRPr="00E104E5" w:rsidRDefault="00A53CB5" w:rsidP="005F7E5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E104E5">
        <w:rPr>
          <w:sz w:val="28"/>
          <w:szCs w:val="28"/>
          <w:lang w:eastAsia="ru-RU"/>
        </w:rPr>
        <w:t>В целях улучшения</w:t>
      </w:r>
      <w:r w:rsidR="005F7E58">
        <w:rPr>
          <w:sz w:val="28"/>
          <w:szCs w:val="28"/>
          <w:lang w:eastAsia="ru-RU"/>
        </w:rPr>
        <w:t xml:space="preserve"> администрирования и сокращения </w:t>
      </w:r>
      <w:r w:rsidRPr="00E104E5">
        <w:rPr>
          <w:sz w:val="28"/>
          <w:szCs w:val="28"/>
          <w:lang w:eastAsia="ru-RU"/>
        </w:rPr>
        <w:t>неурегулированных неналоговых платежей в соответствии со ст.47.2 БК РФ приняты постановления администрации Манского района, сельских советов «</w:t>
      </w:r>
      <w:r w:rsidRPr="00E104E5">
        <w:rPr>
          <w:sz w:val="28"/>
          <w:szCs w:val="28"/>
        </w:rPr>
        <w:t xml:space="preserve">Об утверждении Порядка принятия решений о признании безнадежной                   к взысканию и списании задолженности по налогам и неналоговым платежам в бюджет Манского района». </w:t>
      </w:r>
      <w:r w:rsidRPr="00E104E5">
        <w:rPr>
          <w:sz w:val="28"/>
          <w:szCs w:val="28"/>
          <w:lang w:eastAsia="ru-RU"/>
        </w:rPr>
        <w:t>Данные постановления позволят администраторам доходов бюджетов прекратить инициировать взыскание не произведенных юридическими и физическими лицами в установленный срок платежей, которые должны были в соответствии с бюджетным законодательством РФ поступить в доход бюджета Манского района и списать в учете числящуюся за указанными лицами задолженность.</w:t>
      </w:r>
    </w:p>
    <w:p w:rsidR="00A53CB5" w:rsidRPr="00E104E5" w:rsidRDefault="00A53CB5" w:rsidP="005F7E5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E104E5">
        <w:rPr>
          <w:sz w:val="28"/>
          <w:szCs w:val="28"/>
          <w:lang w:eastAsia="ru-RU"/>
        </w:rPr>
        <w:t>Предоставление налоговых льгот на предстоящий налоговый период не предполагается.</w:t>
      </w:r>
    </w:p>
    <w:p w:rsidR="00A53CB5" w:rsidRPr="00E104E5" w:rsidRDefault="00A53CB5" w:rsidP="005F7E5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E104E5">
        <w:rPr>
          <w:sz w:val="28"/>
          <w:szCs w:val="28"/>
          <w:lang w:eastAsia="ru-RU"/>
        </w:rPr>
        <w:t xml:space="preserve">Налоговая политика </w:t>
      </w:r>
      <w:r>
        <w:rPr>
          <w:sz w:val="28"/>
          <w:szCs w:val="28"/>
          <w:lang w:eastAsia="ru-RU"/>
        </w:rPr>
        <w:t>администрации Манского района</w:t>
      </w:r>
      <w:r w:rsidRPr="00E104E5">
        <w:rPr>
          <w:sz w:val="28"/>
          <w:szCs w:val="28"/>
          <w:lang w:eastAsia="ru-RU"/>
        </w:rPr>
        <w:t xml:space="preserve"> на 201</w:t>
      </w:r>
      <w:r>
        <w:rPr>
          <w:sz w:val="28"/>
          <w:szCs w:val="28"/>
          <w:lang w:eastAsia="ru-RU"/>
        </w:rPr>
        <w:t>9</w:t>
      </w:r>
      <w:r w:rsidRPr="00E104E5">
        <w:rPr>
          <w:sz w:val="28"/>
          <w:szCs w:val="28"/>
          <w:lang w:eastAsia="ru-RU"/>
        </w:rPr>
        <w:t xml:space="preserve"> - 202</w:t>
      </w:r>
      <w:r>
        <w:rPr>
          <w:sz w:val="28"/>
          <w:szCs w:val="28"/>
          <w:lang w:eastAsia="ru-RU"/>
        </w:rPr>
        <w:t>1</w:t>
      </w:r>
      <w:r w:rsidRPr="00E104E5">
        <w:rPr>
          <w:sz w:val="28"/>
          <w:szCs w:val="28"/>
          <w:lang w:eastAsia="ru-RU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консолидированный бюджет района.</w:t>
      </w:r>
    </w:p>
    <w:p w:rsidR="005D1061" w:rsidRDefault="005D1061" w:rsidP="005F7E58">
      <w:pPr>
        <w:ind w:firstLine="709"/>
      </w:pPr>
    </w:p>
    <w:sectPr w:rsidR="005D1061" w:rsidSect="005F7E58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>
    <w:nsid w:val="01681FD1"/>
    <w:multiLevelType w:val="hybridMultilevel"/>
    <w:tmpl w:val="441AE986"/>
    <w:lvl w:ilvl="0" w:tplc="91A02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  <w:rPr>
        <w:rFonts w:cs="Times New Roman"/>
      </w:rPr>
    </w:lvl>
  </w:abstractNum>
  <w:abstractNum w:abstractNumId="3">
    <w:nsid w:val="08ED0E53"/>
    <w:multiLevelType w:val="hybridMultilevel"/>
    <w:tmpl w:val="8B9EBC5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E1D48"/>
    <w:multiLevelType w:val="multilevel"/>
    <w:tmpl w:val="0C8CA4F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545BDC"/>
    <w:multiLevelType w:val="multilevel"/>
    <w:tmpl w:val="96CCB5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918F3"/>
    <w:multiLevelType w:val="multilevel"/>
    <w:tmpl w:val="8B688BB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2CDF24EE"/>
    <w:multiLevelType w:val="hybridMultilevel"/>
    <w:tmpl w:val="8A5A3032"/>
    <w:lvl w:ilvl="0" w:tplc="EBFA746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8611495"/>
    <w:multiLevelType w:val="hybridMultilevel"/>
    <w:tmpl w:val="98183A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A67A4C"/>
    <w:multiLevelType w:val="hybridMultilevel"/>
    <w:tmpl w:val="C52CA24A"/>
    <w:lvl w:ilvl="0" w:tplc="5736435E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1">
    <w:nsid w:val="4E2347B7"/>
    <w:multiLevelType w:val="hybridMultilevel"/>
    <w:tmpl w:val="4F1C4DDE"/>
    <w:lvl w:ilvl="0" w:tplc="1D1C26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5904A3F"/>
    <w:multiLevelType w:val="hybridMultilevel"/>
    <w:tmpl w:val="33A0E19E"/>
    <w:lvl w:ilvl="0" w:tplc="36B65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902833"/>
    <w:multiLevelType w:val="hybridMultilevel"/>
    <w:tmpl w:val="AB8A58E2"/>
    <w:lvl w:ilvl="0" w:tplc="5A0AA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C645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  <w:rPr>
        <w:rFonts w:cs="Times New Roman"/>
      </w:rPr>
    </w:lvl>
  </w:abstractNum>
  <w:abstractNum w:abstractNumId="15">
    <w:nsid w:val="6A062633"/>
    <w:multiLevelType w:val="hybridMultilevel"/>
    <w:tmpl w:val="4A00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5086F"/>
    <w:multiLevelType w:val="hybridMultilevel"/>
    <w:tmpl w:val="CF72D064"/>
    <w:lvl w:ilvl="0" w:tplc="17C2EBE8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F7A4111"/>
    <w:multiLevelType w:val="hybridMultilevel"/>
    <w:tmpl w:val="F310612E"/>
    <w:lvl w:ilvl="0" w:tplc="1DAEFE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4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13"/>
  </w:num>
  <w:num w:numId="13">
    <w:abstractNumId w:val="4"/>
  </w:num>
  <w:num w:numId="14">
    <w:abstractNumId w:val="10"/>
  </w:num>
  <w:num w:numId="15">
    <w:abstractNumId w:val="1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01C"/>
    <w:rsid w:val="00015906"/>
    <w:rsid w:val="00017FFB"/>
    <w:rsid w:val="0002699C"/>
    <w:rsid w:val="00046855"/>
    <w:rsid w:val="00050CE8"/>
    <w:rsid w:val="0006302E"/>
    <w:rsid w:val="000959F6"/>
    <w:rsid w:val="000B1C50"/>
    <w:rsid w:val="00116FD0"/>
    <w:rsid w:val="001272A7"/>
    <w:rsid w:val="0013519A"/>
    <w:rsid w:val="0014074A"/>
    <w:rsid w:val="0014341C"/>
    <w:rsid w:val="001517E9"/>
    <w:rsid w:val="001624EC"/>
    <w:rsid w:val="00162B85"/>
    <w:rsid w:val="0016565D"/>
    <w:rsid w:val="0017173F"/>
    <w:rsid w:val="00193C1A"/>
    <w:rsid w:val="001979AC"/>
    <w:rsid w:val="001E2F25"/>
    <w:rsid w:val="001F041A"/>
    <w:rsid w:val="00216CE4"/>
    <w:rsid w:val="00222D5F"/>
    <w:rsid w:val="002340C8"/>
    <w:rsid w:val="00241747"/>
    <w:rsid w:val="002521F6"/>
    <w:rsid w:val="00257653"/>
    <w:rsid w:val="002634CD"/>
    <w:rsid w:val="00270D9E"/>
    <w:rsid w:val="00283041"/>
    <w:rsid w:val="002830FE"/>
    <w:rsid w:val="00286117"/>
    <w:rsid w:val="002A0060"/>
    <w:rsid w:val="002B1524"/>
    <w:rsid w:val="002D62E3"/>
    <w:rsid w:val="003014B8"/>
    <w:rsid w:val="00320AFC"/>
    <w:rsid w:val="0032401C"/>
    <w:rsid w:val="00336E96"/>
    <w:rsid w:val="0034266A"/>
    <w:rsid w:val="003558B5"/>
    <w:rsid w:val="003655FC"/>
    <w:rsid w:val="0038549C"/>
    <w:rsid w:val="003855C5"/>
    <w:rsid w:val="003C2F3B"/>
    <w:rsid w:val="003C3FF5"/>
    <w:rsid w:val="003D3AA0"/>
    <w:rsid w:val="003E09D3"/>
    <w:rsid w:val="003E4222"/>
    <w:rsid w:val="003E6A97"/>
    <w:rsid w:val="00407DDA"/>
    <w:rsid w:val="00413E03"/>
    <w:rsid w:val="00440E19"/>
    <w:rsid w:val="00452564"/>
    <w:rsid w:val="00454CCA"/>
    <w:rsid w:val="00456B75"/>
    <w:rsid w:val="00464AA1"/>
    <w:rsid w:val="00494BD3"/>
    <w:rsid w:val="0050369F"/>
    <w:rsid w:val="0051505B"/>
    <w:rsid w:val="00515BA0"/>
    <w:rsid w:val="00517114"/>
    <w:rsid w:val="00543EEC"/>
    <w:rsid w:val="00544195"/>
    <w:rsid w:val="005473BB"/>
    <w:rsid w:val="00550BD5"/>
    <w:rsid w:val="00554BC1"/>
    <w:rsid w:val="00564B1A"/>
    <w:rsid w:val="00573F80"/>
    <w:rsid w:val="0058187E"/>
    <w:rsid w:val="00586204"/>
    <w:rsid w:val="005A1DBB"/>
    <w:rsid w:val="005C7E51"/>
    <w:rsid w:val="005D1061"/>
    <w:rsid w:val="005E24FB"/>
    <w:rsid w:val="005E4C72"/>
    <w:rsid w:val="005F7E58"/>
    <w:rsid w:val="006159C5"/>
    <w:rsid w:val="00625B33"/>
    <w:rsid w:val="00660A70"/>
    <w:rsid w:val="00692FB7"/>
    <w:rsid w:val="006951C7"/>
    <w:rsid w:val="006A24A7"/>
    <w:rsid w:val="006B40B8"/>
    <w:rsid w:val="006D4D8C"/>
    <w:rsid w:val="006E15F4"/>
    <w:rsid w:val="006F6AF4"/>
    <w:rsid w:val="007026FC"/>
    <w:rsid w:val="00713112"/>
    <w:rsid w:val="00726143"/>
    <w:rsid w:val="0073627E"/>
    <w:rsid w:val="00744DED"/>
    <w:rsid w:val="0077163E"/>
    <w:rsid w:val="00772629"/>
    <w:rsid w:val="0077780C"/>
    <w:rsid w:val="00790AA6"/>
    <w:rsid w:val="007A0E96"/>
    <w:rsid w:val="007A3AAF"/>
    <w:rsid w:val="007A71AD"/>
    <w:rsid w:val="007E2F4C"/>
    <w:rsid w:val="007F1B96"/>
    <w:rsid w:val="007F3A1F"/>
    <w:rsid w:val="00816E46"/>
    <w:rsid w:val="008327E9"/>
    <w:rsid w:val="00847905"/>
    <w:rsid w:val="008649DF"/>
    <w:rsid w:val="008A3384"/>
    <w:rsid w:val="008B70A4"/>
    <w:rsid w:val="008D747F"/>
    <w:rsid w:val="009056C2"/>
    <w:rsid w:val="009073F8"/>
    <w:rsid w:val="009358FA"/>
    <w:rsid w:val="0095144A"/>
    <w:rsid w:val="00955C9B"/>
    <w:rsid w:val="00955F2E"/>
    <w:rsid w:val="009610E5"/>
    <w:rsid w:val="0096255C"/>
    <w:rsid w:val="00965B95"/>
    <w:rsid w:val="00976240"/>
    <w:rsid w:val="009B03D0"/>
    <w:rsid w:val="009C072F"/>
    <w:rsid w:val="009D4D18"/>
    <w:rsid w:val="009E28CB"/>
    <w:rsid w:val="009E5AD3"/>
    <w:rsid w:val="009F0EF0"/>
    <w:rsid w:val="009F63C6"/>
    <w:rsid w:val="00A07431"/>
    <w:rsid w:val="00A140FF"/>
    <w:rsid w:val="00A152D6"/>
    <w:rsid w:val="00A22FB5"/>
    <w:rsid w:val="00A453A1"/>
    <w:rsid w:val="00A53CB5"/>
    <w:rsid w:val="00A618F6"/>
    <w:rsid w:val="00A6714C"/>
    <w:rsid w:val="00A67E01"/>
    <w:rsid w:val="00A7719C"/>
    <w:rsid w:val="00A91FDE"/>
    <w:rsid w:val="00A93397"/>
    <w:rsid w:val="00AA0D7F"/>
    <w:rsid w:val="00AA3045"/>
    <w:rsid w:val="00AE44C8"/>
    <w:rsid w:val="00B012EE"/>
    <w:rsid w:val="00B02660"/>
    <w:rsid w:val="00B116E5"/>
    <w:rsid w:val="00B24F34"/>
    <w:rsid w:val="00B30A32"/>
    <w:rsid w:val="00B36BC3"/>
    <w:rsid w:val="00B41CD6"/>
    <w:rsid w:val="00B47E6F"/>
    <w:rsid w:val="00B532A5"/>
    <w:rsid w:val="00B53CE2"/>
    <w:rsid w:val="00B57A2F"/>
    <w:rsid w:val="00B61577"/>
    <w:rsid w:val="00B63FE3"/>
    <w:rsid w:val="00B76BBD"/>
    <w:rsid w:val="00B94D05"/>
    <w:rsid w:val="00BD14F9"/>
    <w:rsid w:val="00BD692A"/>
    <w:rsid w:val="00BE1270"/>
    <w:rsid w:val="00BE7763"/>
    <w:rsid w:val="00C077DD"/>
    <w:rsid w:val="00C15D9C"/>
    <w:rsid w:val="00C266CA"/>
    <w:rsid w:val="00C30019"/>
    <w:rsid w:val="00C30AC8"/>
    <w:rsid w:val="00C47886"/>
    <w:rsid w:val="00C516E6"/>
    <w:rsid w:val="00C62237"/>
    <w:rsid w:val="00C76570"/>
    <w:rsid w:val="00CA3D34"/>
    <w:rsid w:val="00CC137D"/>
    <w:rsid w:val="00CD585A"/>
    <w:rsid w:val="00CE2936"/>
    <w:rsid w:val="00CF56D6"/>
    <w:rsid w:val="00CF7F99"/>
    <w:rsid w:val="00D358BE"/>
    <w:rsid w:val="00D35F31"/>
    <w:rsid w:val="00D40026"/>
    <w:rsid w:val="00D40B8C"/>
    <w:rsid w:val="00D70BD5"/>
    <w:rsid w:val="00D714C5"/>
    <w:rsid w:val="00D853D6"/>
    <w:rsid w:val="00D8689F"/>
    <w:rsid w:val="00DC07F9"/>
    <w:rsid w:val="00DC58A0"/>
    <w:rsid w:val="00DE6B89"/>
    <w:rsid w:val="00DF6CAB"/>
    <w:rsid w:val="00E0555F"/>
    <w:rsid w:val="00E411CA"/>
    <w:rsid w:val="00E61691"/>
    <w:rsid w:val="00E770C4"/>
    <w:rsid w:val="00E82E6D"/>
    <w:rsid w:val="00E861F6"/>
    <w:rsid w:val="00E96B44"/>
    <w:rsid w:val="00EA45D8"/>
    <w:rsid w:val="00EA7374"/>
    <w:rsid w:val="00F07725"/>
    <w:rsid w:val="00F22A8C"/>
    <w:rsid w:val="00F35D37"/>
    <w:rsid w:val="00F5165A"/>
    <w:rsid w:val="00F6650C"/>
    <w:rsid w:val="00F72025"/>
    <w:rsid w:val="00F769BE"/>
    <w:rsid w:val="00F94647"/>
    <w:rsid w:val="00FE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1C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6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16FD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07DDA"/>
    <w:pPr>
      <w:keepNext/>
      <w:spacing w:before="240" w:after="60"/>
      <w:ind w:firstLine="72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6FD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6FD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E770C4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ЭЭГ"/>
    <w:basedOn w:val="a"/>
    <w:uiPriority w:val="99"/>
    <w:rsid w:val="00AE44C8"/>
    <w:pPr>
      <w:spacing w:line="360" w:lineRule="auto"/>
      <w:ind w:firstLine="720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A61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18F6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34266A"/>
    <w:pPr>
      <w:spacing w:after="120" w:line="480" w:lineRule="auto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3426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51505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150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uiPriority w:val="99"/>
    <w:rsid w:val="0051505B"/>
    <w:pPr>
      <w:spacing w:before="100" w:beforeAutospacing="1" w:after="100" w:afterAutospacing="1"/>
      <w:jc w:val="left"/>
    </w:pPr>
    <w:rPr>
      <w:sz w:val="24"/>
    </w:rPr>
  </w:style>
  <w:style w:type="paragraph" w:customStyle="1" w:styleId="Default">
    <w:name w:val="Default"/>
    <w:uiPriority w:val="99"/>
    <w:rsid w:val="0051505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Hyperlink"/>
    <w:basedOn w:val="a0"/>
    <w:uiPriority w:val="99"/>
    <w:rsid w:val="007026FC"/>
    <w:rPr>
      <w:rFonts w:cs="Times New Roman"/>
      <w:color w:val="0000FF"/>
      <w:u w:val="single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uiPriority w:val="99"/>
    <w:rsid w:val="00A7719C"/>
    <w:pPr>
      <w:spacing w:after="120"/>
      <w:ind w:left="283" w:firstLine="720"/>
    </w:pPr>
    <w:rPr>
      <w:rFonts w:eastAsia="Calibri"/>
      <w:szCs w:val="20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"/>
    <w:basedOn w:val="a0"/>
    <w:link w:val="a9"/>
    <w:uiPriority w:val="99"/>
    <w:semiHidden/>
    <w:locked/>
    <w:rsid w:val="00E770C4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9"/>
    <w:uiPriority w:val="99"/>
    <w:locked/>
    <w:rsid w:val="00A7719C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407D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07DDA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407DDA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b">
    <w:name w:val="Table Grid"/>
    <w:basedOn w:val="a1"/>
    <w:uiPriority w:val="39"/>
    <w:locked/>
    <w:rsid w:val="00193C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93C1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line number"/>
    <w:basedOn w:val="a0"/>
    <w:uiPriority w:val="99"/>
    <w:semiHidden/>
    <w:unhideWhenUsed/>
    <w:rsid w:val="009B03D0"/>
  </w:style>
  <w:style w:type="paragraph" w:styleId="ae">
    <w:name w:val="List Paragraph"/>
    <w:basedOn w:val="a"/>
    <w:uiPriority w:val="34"/>
    <w:qFormat/>
    <w:rsid w:val="003E6A97"/>
    <w:pPr>
      <w:suppressAutoHyphens/>
      <w:ind w:left="720"/>
      <w:contextualSpacing/>
      <w:jc w:val="left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dge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12604/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88897-B02D-4AC4-8E96-4B6D536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16</Pages>
  <Words>5363</Words>
  <Characters>30574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 МАНСКОГО РАЙОНА на 2016 ГОД и ПЛАНОВЫЙ ПЕРИОД</vt:lpstr>
    </vt:vector>
  </TitlesOfParts>
  <Company>Microsoft Corporation</Company>
  <LinksUpToDate>false</LinksUpToDate>
  <CharactersWithSpaces>35866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 МАНСКОГО РАЙОНА на 2016 ГОД и ПЛАНОВЫЙ ПЕРИОД</dc:title>
  <dc:subject/>
  <dc:creator>Черотайкин Сергей Николаевич</dc:creator>
  <cp:keywords/>
  <dc:description/>
  <cp:lastModifiedBy>Анжаева Таисия Викторовна</cp:lastModifiedBy>
  <cp:revision>49</cp:revision>
  <cp:lastPrinted>2017-11-15T10:14:00Z</cp:lastPrinted>
  <dcterms:created xsi:type="dcterms:W3CDTF">2016-11-11T08:45:00Z</dcterms:created>
  <dcterms:modified xsi:type="dcterms:W3CDTF">2018-12-06T09:22:00Z</dcterms:modified>
</cp:coreProperties>
</file>