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27" w:rsidRDefault="002A5963" w:rsidP="002A596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A5963" w:rsidRDefault="002A5963" w:rsidP="002A596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</w:p>
    <w:p w:rsidR="002A5963" w:rsidRDefault="002A5963" w:rsidP="002A5963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2A5963" w:rsidRDefault="002A5963" w:rsidP="002A596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Н.Д. Козелепов</w:t>
      </w:r>
    </w:p>
    <w:p w:rsidR="002A5963" w:rsidRDefault="002A5963" w:rsidP="002A5963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A5963" w:rsidRPr="002A5963" w:rsidRDefault="002A5963" w:rsidP="002A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63">
        <w:rPr>
          <w:rFonts w:ascii="Times New Roman" w:hAnsi="Times New Roman" w:cs="Times New Roman"/>
          <w:b/>
          <w:sz w:val="28"/>
          <w:szCs w:val="28"/>
        </w:rPr>
        <w:t>План работы администрации Манского района</w:t>
      </w:r>
    </w:p>
    <w:p w:rsidR="002A5963" w:rsidRDefault="002A5963" w:rsidP="002A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63">
        <w:rPr>
          <w:rFonts w:ascii="Times New Roman" w:hAnsi="Times New Roman" w:cs="Times New Roman"/>
          <w:b/>
          <w:sz w:val="28"/>
          <w:szCs w:val="28"/>
        </w:rPr>
        <w:t>на 20</w:t>
      </w:r>
      <w:r w:rsidR="008370F0">
        <w:rPr>
          <w:rFonts w:ascii="Times New Roman" w:hAnsi="Times New Roman" w:cs="Times New Roman"/>
          <w:b/>
          <w:sz w:val="28"/>
          <w:szCs w:val="28"/>
        </w:rPr>
        <w:t>20</w:t>
      </w:r>
      <w:r w:rsidRPr="002A59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5963" w:rsidRDefault="002A5963" w:rsidP="002A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5"/>
        <w:gridCol w:w="9"/>
        <w:gridCol w:w="2532"/>
        <w:gridCol w:w="2268"/>
      </w:tblGrid>
      <w:tr w:rsidR="003C4A4E" w:rsidRPr="000F1161" w:rsidTr="008370F0">
        <w:tc>
          <w:tcPr>
            <w:tcW w:w="4655" w:type="dxa"/>
          </w:tcPr>
          <w:p w:rsidR="003C4A4E" w:rsidRPr="000F1161" w:rsidRDefault="003C4A4E" w:rsidP="004E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1" w:type="dxa"/>
            <w:gridSpan w:val="2"/>
          </w:tcPr>
          <w:p w:rsidR="003C4A4E" w:rsidRPr="000F1161" w:rsidRDefault="003C4A4E" w:rsidP="003C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:rsidR="003C4A4E" w:rsidRPr="000F1161" w:rsidRDefault="003C4A4E" w:rsidP="003C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E6493" w:rsidRPr="000F1161" w:rsidTr="008370F0">
        <w:tc>
          <w:tcPr>
            <w:tcW w:w="9464" w:type="dxa"/>
            <w:gridSpan w:val="4"/>
          </w:tcPr>
          <w:p w:rsidR="004E6493" w:rsidRPr="000F1161" w:rsidRDefault="004E6493" w:rsidP="00041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Программы развития района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муниципального образования на </w:t>
            </w:r>
            <w:proofErr w:type="spellStart"/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2020 год и плановый период 2021-2022 годов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по выполнению плана мероприятий по реализации Стратегии социально-экономического развития Манского района до 2030 года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 «Управление муниципальными финансами» на 2020 год и плановый период 2021-2022 годов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 «Развитие субъектов малого и среднего предпринимательства в Манском районе» на 2020 год и плановый период 2021-2022 годов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Формирование показателей МО, для составления отчета 1-администрация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статотчетности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к форме 1-МО)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в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Красстат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№1-МО «Сведения об объектах инфраструктуры муниципального образования за 2019 год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Формирование районного бюджета на 2021 год и плановый период 2022-2023 годов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август - ноябрь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Разработка и предоставление показателей «Эффективности деятельности органов местного самоуправления» согласно указу 607 Президента РФ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перечень муниципальных программ на 2021 год.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помощь, корректировка и согласование муниципальных программ на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и плановый период 2022-2023 годов.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Корректировка, согласование постановлений администрации по внесению изменений муниципальные программы на 2020 год и плановый период 2021-2022 годы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 правовые акты, регламентирующие оплату труда работникам муниципальных, бюджетных и казенных учреждений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Прогноз экономического развития сельского хозяйства Манского района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развития сельского хозяйства Манского района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82A2B" w:rsidRPr="000F1161" w:rsidRDefault="00982A2B" w:rsidP="000F1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Доработка, согласование и утверждение стратегии развития культуры района 2020-2030 годов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Манского района «Молодежь Манского района в XXI веке» на 2020 год и плановый период 2021-2022 годов 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Манского района «Развитие культуры Манского района» на 2020 год и плановый период 2021-2022 годов 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мероприятий, направленных на противодействие злоупотребления наркотическими средствами, алкоголем,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и их незаконному обороту в 2020 году 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федеральной целевой программы «Увековечивание памяти погибших при защите Отечества на 2019-2024 годы» на 2020 год и плановый период 2021-2022 годов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Участие во флагманских программах: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- «Добровольчество»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- «Беги за мной, Сибирь!»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- «Арт-парад»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- «Моя территория»</w:t>
            </w:r>
          </w:p>
          <w:p w:rsidR="003C4A4E" w:rsidRPr="000F1161" w:rsidRDefault="003C4A4E" w:rsidP="000F11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- «Ассоциация военно-патриотических клубов»</w:t>
            </w:r>
          </w:p>
          <w:p w:rsidR="003C4A4E" w:rsidRPr="000F1161" w:rsidRDefault="003C4A4E" w:rsidP="000F11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- «Волонтеры Победы»</w:t>
            </w:r>
          </w:p>
          <w:p w:rsidR="003C4A4E" w:rsidRPr="000F1161" w:rsidRDefault="003C4A4E" w:rsidP="000F11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- «Российский союз сельской молодежи» (РССМ)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br/>
              <w:t>-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Красволонтер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A4E" w:rsidRPr="000F1161" w:rsidRDefault="003C4A4E" w:rsidP="000F11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- «Объединение спортивной молодежи (ОСМ)»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«Робототехника»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инфраструктурном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проекте «Территория 2020»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и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сентябрь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проекте ТИМ «Бирюса – 2020»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Участие в ТИМ «Юниор – 2020»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Краевой Слет ТОС 2020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осенней сессии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Участие в краевом военно-спортивном фестивале «Сибирский щит»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Участие в краевом молодежном проекте «Новый фарватер – 2020»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показателей «дорожной карты» муниципальных учреждений культуры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«Манская ЦКС», МБУК «Манская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 (ежемесячно)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подача заявки в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МПЭиЖКХ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финансирование мероприятий в рамках подпрограммы «Развитие и модернизация объектов коммунальной инфраструктуры»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Оформление и подача заявки в министерство транспорта Красноярского края на финансирование мероприятий в рамках подпрограммы  «Обеспечение сохранности и модернизация  автомобильных дорог края» ГП «Развитие транспортной системы» на 2020г.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Оформление и подача заявки в Министерство транспорта Красноярского края на финансирование мероприятий в рамках подпрограммы  «Развитие транспортного комплекса края» ГП «Развитие транспортной системы»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подача заявки в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МСиЖКХ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финансирование мероприятий в рамках подпрограммы  </w:t>
            </w:r>
            <w:r w:rsidRPr="000F1161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проведения капитального ремонта общего имущества в многоквартирных домах, расположенных на территории Манского района»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«Служба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 «Социально – экономического развития Манского района»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4E6493" w:rsidRPr="000F1161" w:rsidTr="008370F0">
        <w:tc>
          <w:tcPr>
            <w:tcW w:w="9464" w:type="dxa"/>
            <w:gridSpan w:val="4"/>
          </w:tcPr>
          <w:p w:rsidR="004E6493" w:rsidRPr="000F1161" w:rsidRDefault="004E6493" w:rsidP="00041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Проекты правовых актов, предлагаемые для рассмотрения на сессии районного Совета депутатов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Отчет об исполнении районного бюджета за 2019 год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районного Совета депутатов «О районном бюджете на 2020 год и плановый период 2021-2022 годов»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проекта решения районного Совета депутатов «О районном бюджете на 2021 год и плановый период 2022-2023 годов»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 согласовании перечня имущества, подлежащего передаче из государственной собственности в собственность муниципального района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 согласовании перечней имущества, подлежащего передаче в муниципальную собственность сельсоветов, в процессе разграничения имущества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Отчет об  использовании муниципального имущества за 2019 год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370F0" w:rsidRPr="000F1161" w:rsidTr="008370F0">
        <w:tc>
          <w:tcPr>
            <w:tcW w:w="4664" w:type="dxa"/>
            <w:gridSpan w:val="2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Вопрос о выделении денежных средств на проведение районного праздника «Дня сельскохозяйственного работника» для поощрения передовиков сельскохозяйственного производства</w:t>
            </w:r>
          </w:p>
        </w:tc>
        <w:tc>
          <w:tcPr>
            <w:tcW w:w="2532" w:type="dxa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E6493" w:rsidRPr="000F1161" w:rsidTr="008370F0">
        <w:tc>
          <w:tcPr>
            <w:tcW w:w="9464" w:type="dxa"/>
            <w:gridSpan w:val="4"/>
          </w:tcPr>
          <w:p w:rsidR="004E6493" w:rsidRPr="000F1161" w:rsidRDefault="004E6493" w:rsidP="00041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Информационно-аналитическая деятельность, советы, совещания, семинары </w:t>
            </w:r>
          </w:p>
          <w:p w:rsidR="004E6493" w:rsidRPr="000F1161" w:rsidRDefault="004E6493" w:rsidP="00041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т.д.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Сдача годового отчета в Министерство финансов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Сдача отчетов в отраслевые министерства.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Сдача еженедельных, месячных отчетов в Министерство финансов, Министерство экономики и регионального развития.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5, 8,10,15, 25,28 каждого месяца,</w:t>
            </w:r>
          </w:p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описей дел постоянного хранения в МКУ Манского района «Муниципальный архив».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архивных документов на хранение.</w:t>
            </w:r>
          </w:p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Сдача паспорта архива отдела.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до 10 ноября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соблюдения норм законодательства в сфере закупок в муниципальных учреждениях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 работы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бюджетных средств, направленных из всех источников финансирования на осуществление деятельности муниципальных учреждений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 работы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бюджетов сельсоветов района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 работы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Анализ состояния жилого фонда на территории Манского района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</w:t>
            </w:r>
            <w:proofErr w:type="gramEnd"/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актов по вопросам использования муниципального имущества, земельных участков 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аукционной документации по продаже муниципального имущества, земельных участков  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март, июнь, август, октябрь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Проведение торгов по продаже муниципального имущества;</w:t>
            </w:r>
          </w:p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по продаже права на заключение договора аренды земельных участков 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Февраль,  март, июнь, июль.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договоров купли-продажи, аренды муниципального имущества, земельных участков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 реестр муниципальной собственности по выбывшему и прибывшему имуществу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Взыскание задолженности за использование земельных участков и имущества 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Ежемесячно, Каждый квартал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Приватизация имущества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 проведение котировок, аукционов на проведение работ по технической инвентаризации, межеванию объектов муниципальной собственности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по заявлениям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месяц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бухгалтерского учета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Регистрация права муниципальной собственности (подготовка документации)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Каждый месяц, квартальные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муниципальной собственности 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Проверка муниципальных учреждений на предмет использования муниципального имущества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1161" w:rsidRPr="000F1161" w:rsidTr="008370F0">
        <w:tc>
          <w:tcPr>
            <w:tcW w:w="4664" w:type="dxa"/>
            <w:gridSpan w:val="2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Годовой отчет по муниципальному имуществу, земельным участкам</w:t>
            </w:r>
          </w:p>
        </w:tc>
        <w:tc>
          <w:tcPr>
            <w:tcW w:w="2532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F1161" w:rsidRPr="000F1161" w:rsidRDefault="000F1161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Сдача годового отчета в Министерство финансов</w:t>
            </w:r>
          </w:p>
        </w:tc>
        <w:tc>
          <w:tcPr>
            <w:tcW w:w="2532" w:type="dxa"/>
          </w:tcPr>
          <w:p w:rsidR="003C4A4E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370F0" w:rsidRPr="000F1161" w:rsidTr="008370F0">
        <w:tc>
          <w:tcPr>
            <w:tcW w:w="4664" w:type="dxa"/>
            <w:gridSpan w:val="2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Сдача отчетов в отраслевые министерства.</w:t>
            </w:r>
          </w:p>
        </w:tc>
        <w:tc>
          <w:tcPr>
            <w:tcW w:w="2532" w:type="dxa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70F0" w:rsidRPr="000F1161" w:rsidTr="008370F0">
        <w:tc>
          <w:tcPr>
            <w:tcW w:w="4664" w:type="dxa"/>
            <w:gridSpan w:val="2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Сдача еженедельных, месячных отчетов в Министерство финансов, Министерство экономики и регионального развития.</w:t>
            </w:r>
          </w:p>
        </w:tc>
        <w:tc>
          <w:tcPr>
            <w:tcW w:w="2532" w:type="dxa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5, 8,10,15, 25 каждого месяца,</w:t>
            </w:r>
          </w:p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</w:tr>
      <w:tr w:rsidR="008370F0" w:rsidRPr="000F1161" w:rsidTr="008370F0">
        <w:tc>
          <w:tcPr>
            <w:tcW w:w="4664" w:type="dxa"/>
            <w:gridSpan w:val="2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норм законодательства в сфере закупок в муниципальных учреждениях</w:t>
            </w:r>
          </w:p>
        </w:tc>
        <w:tc>
          <w:tcPr>
            <w:tcW w:w="2532" w:type="dxa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 работы</w:t>
            </w:r>
          </w:p>
        </w:tc>
      </w:tr>
      <w:tr w:rsidR="008370F0" w:rsidRPr="000F1161" w:rsidTr="008370F0">
        <w:tc>
          <w:tcPr>
            <w:tcW w:w="4664" w:type="dxa"/>
            <w:gridSpan w:val="2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бюджетных средств, направленных из всех источников финансирования на осуществление деятельности муниципальных учреждений</w:t>
            </w:r>
          </w:p>
        </w:tc>
        <w:tc>
          <w:tcPr>
            <w:tcW w:w="2532" w:type="dxa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 работы</w:t>
            </w:r>
          </w:p>
        </w:tc>
      </w:tr>
      <w:tr w:rsidR="008370F0" w:rsidRPr="000F1161" w:rsidTr="008370F0">
        <w:tc>
          <w:tcPr>
            <w:tcW w:w="4664" w:type="dxa"/>
            <w:gridSpan w:val="2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бюджетов сельсоветов района</w:t>
            </w:r>
          </w:p>
        </w:tc>
        <w:tc>
          <w:tcPr>
            <w:tcW w:w="2532" w:type="dxa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8370F0" w:rsidRPr="000F1161" w:rsidRDefault="008370F0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 работы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Районный семинар по составлению годовых отчетов с бухгалтерами предприятий АПК района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по составлению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профинпланов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с бухгалтерами -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экономистами предприятий АПК района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сельского хозяйства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Районное совещание по развитию мясного скотоводства (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Районное совещание по участию в краевых программах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», «Семейная ферма»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Аукцион по отлову безнадзорных животных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Районное совещание, посвященное дню работников сельского хозяйства.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Предоставление планов и отчетов в министерство культуры, ГЦНТ о проводимых мероприятиях в учреждениях культуры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районного Совета депутатов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совещания работников культуры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«Манская ЦКС», МБУК «Манская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 раз в квартал (по отдельному графику)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о культуре и молодежной политике в печатных СМИ района и края, анализ публикаций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Манского района в разделе «Культура» и «Молодежная политика»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и выполнение плана по платным услугам учреждениями культуры района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«Манская ЦКС», МБУК «Манская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Подготовка сводного календарного плана культурно-массовых мероприятий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делам несовершеннолетних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по показателям результативности (эффективности) учреждений культуры клубного типа в министерство культуры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до 27 числа, следующего за 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Планерки с руководителями районных учреждений культуры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Каждый вторник в 9.30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 отраслевого статистического наблюдения и данных о деятельности отдела культуры и молодежной политики администрации Манского района и учреждений культуры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информационно-аналитической системе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БАРС.Web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-Мониторинг Культуры»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и молодежной политики, МБУК «Манская ЦКС», МБУК «Манская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МБ», МБУДО «Шалинская ДШИ»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форм отраслевого статистического наблюдения и данных о деятельности отдела культуры и молодежной политики администрации Манского района и учреждений культуры в информационно-аналитической системе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БАРС.Web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-Своды» по итогам работы за 2019 год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«Манская ЦКС», МБУК «Манская МБ», 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09-11 января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Подача заявок на участие в конкурсе социокультурных проектов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ЦКС», МБУК «Манская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малой коллегии министерства культуры Красноярского края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Районное совещание работников культуры района по итогам работы за 2019 год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«Манская ЦКС», МБУК «Манская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Подача заявок на участие в конкурсе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работниками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МБУДО «Шалинская ДШИ», МБУК «Манская ЦКС», МБУК «Манская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05-11 декабря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Прием, обобщение и анализ 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документов годовой государственной статистической отчетности учреждений культуры района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и детской школы искусств, за 2020 год.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«Манская ЦКС», МБУК «Манская МБ», 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Заседание малых коллегий «Об итогах работы отрасли культуры Манского района за 2020 год и задачах на 2021 год»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«Манская ЦКС», МБУК «Манская МБ», 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Совещания с руководителями ЖКХ и главами поселений о ходе отопительного сезона и  ремонтных работах на объектах ЖКХ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по мере необходимости                                                      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постановлений, решений, приказов по личному составу, основной деятельности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1 ЖКХ (зима)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10 и 25                     ежемесячно с июля по ноябрь 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Информация о кредиторской  и дебиторской задолженности  предприятий ЖКХ за энергоресурсы (топливо, тепловую и электрическую энергию)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Ежемесячно,                                до 15 числа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МЭПиЖКХ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отчетов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Выезд на место для составления дефектной ведомости по письменным заявкам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Проверка и составление локальных сметных расчетов, форм КС-2 и КС-3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Работа с заявлениями, жалобами и обращениями граждан поступающих в администрацию района, входящих в компетенцию службы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Обработка бухгалтерских журналов (12 шт.)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бухгалтерской, финансовой отчетности в финансовое управление администрации района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Сметы расходов и доходов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аукционов заключение муниципальных контрактов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штаба по выполнению работ на объектах района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ходом и качеством выполнения муниципальных контрактов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Расчет и согласование в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МСиЖКХ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субсидий на компенсацию части расходов граждан на оплату коммунальных услуг для исполнителей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по запасам топлива на котельных предприятий ЖКХ в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МПЭиЖКХ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, МЧС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 с сентября по май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авариях и отключения продолжительностью более суток на объектах жизнеобеспечения района в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МЭПиЖКХ</w:t>
            </w:r>
            <w:proofErr w:type="spellEnd"/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 с сентября по май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отчетов в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МСиЖКХ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формы №3 и №2 ЖКХ (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срочная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Ежемесячно 2 числа с ноября по апрель; 1 декабря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сайте </w:t>
            </w:r>
            <w:hyperlink r:id="rId7" w:history="1">
              <w:r w:rsidRPr="000F116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F116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F116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proofErr w:type="spellEnd"/>
            </w:hyperlink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ведение планов 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рафиков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в Министерства по программам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запросам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МКУ «Служба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комиссии по БДД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в ФСТ по дорогам общего пользования местного значения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Предоставление в КГКУ «КРУДОР» отчета о фактически выполненных объемах работ по содержанию дорог общего пользования местного значения городских округов, городских и сельских поселений (УДС)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Ежемесячно до 10 числа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Предоставление в КГКУ «КРУДОР» отчета об использовании средств субсидии на содержание автомобильных  дорог общего пользование местного значения городских округов, городских и сельских поселений (УДС)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ЧС (паводки и пожары)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До окончания периода паводков и пожаров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Участие в комиссиях и совещаниях по сбору и вывозу ТКО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Обследование ж/д переездов с ОГИБДД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Провести конкурс по выбору организации для осуществления пассажирских перевозок на межмуниципальных и пригородных маршрутах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аукционы, котировки</w:t>
            </w:r>
          </w:p>
        </w:tc>
        <w:tc>
          <w:tcPr>
            <w:tcW w:w="2532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отдыха, оздоровления и занятости детей и молодежи в летний период  2020 года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«О сети образовательных учреждений района»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муниципальных образовательных учреждений к новому 2020-2021 учебному году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обучающихся муниципальных общеобразовательных учреждений.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</w:p>
          <w:p w:rsidR="003C4A4E" w:rsidRPr="000F1161" w:rsidRDefault="003C4A4E" w:rsidP="000F116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постановлений администрации Манского района о внесении изменений в муниципальную программу развития системы образования на 2020-2022 годы в случаях, </w:t>
            </w: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законодательством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августовский педагогический совет педагогических работников образования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руководителями образовательных учреждений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Обследование жилой площади,  закрепленной за детьми сиротами и лицами, из их числа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несовершеннолетних, нуждающихся в установлении над ними опеки (попечительства), ведение учета таких детей, избрание формы устройства детей-сирот и детей, оставшихся без попечения родителей, осуществление 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их содержания, воспитания и образования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по устройству детей-сирот и детей, оставшихся без попечения родителей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Надзор за деятельностью опекунов (попечителей), приемных родителей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Обследование жилой площади,  закрепленной за детьми сиротами и лицами, из их числа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КДН и ЗП в соответствии с графиком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ответственный секретарь КДН и ЗП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Подготовка и сдача годового отчета в службу по контролю в области градостроительной деятельности</w:t>
            </w:r>
          </w:p>
        </w:tc>
        <w:tc>
          <w:tcPr>
            <w:tcW w:w="2532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специалист-архитектор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Подготовка и сдача годового отчета в службу строительного надзора и жилищного контроля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специалист-архитектор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специалист-архитектор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специалист-архитектор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специалист-архитектор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жилых помещений на предмет признания их 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(не пригодными) для проживания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специалист-архитектор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актов освидетельствования выполнения основных видов работ</w:t>
            </w:r>
            <w:proofErr w:type="gramEnd"/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специалист-архитектор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сдача полугодового отчета в службу по контролю в области градостроительной деятельности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специалист-архитектор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Ежегодный отчет по подведению итогов работы муниципальных образований</w:t>
            </w:r>
          </w:p>
        </w:tc>
        <w:tc>
          <w:tcPr>
            <w:tcW w:w="2532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Январь, декабрь 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Ежегодный доклад в главное управление МЧС по форме 2 ДУ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Январь, декабрь 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Разработка, и утверждение плана районной комиссии по предупреждению и ликвидации ЧС и обеспечения пожарной безопасности.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согласование годового плана основных мероприятий по ГО, ЧС и ПБ.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принятия нормативно - правовых актов в связи с наступлением пожароопасного периода, и весенних паводков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Штабная тренировка с медицинской службой района, ОВД, ОФПС-3, и сельсоветами «Мероприятия по предупреждению, ликвидации и снижению ущерба от 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обусловленных весенним паводком»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омандно – штабной тренировки по теме «Организация управления мероприятиями по защите населения и ликвидации  последствий чрезвычайных ситуаций, вызванных весенним паводком»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противопожарных  мероприятий на территории района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инженерно-технических мероприятий, направленных на предупреждение и ликвидацию ЧС обусловленных весенним паводком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Сбор руководящего состава ГО района (начальников формирований ГО и ЧС объектов, служб ГО и ЧС района) на тему «Готовность отделов, служб и формирований ГО и ЧС к ликвидации аварий, катастроф, стихийных бедствий»: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пропаганде знаний в области ГО, ЧС, ПБ (публикации в районной газете, передачи на районном ТВ)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приема и размещения населения, уточнение состава ПЭК, перечня ПЭП.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подготовке к очередному купальному сезону. Создание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нормативно-правовой базы регламентирующей безопасность на водных объектах района.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Определение мест отдыха и пляжей.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по ГО и ЧС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Командно-штабная тренировка с администрациями сельсоветов на тему: «Проведение инженерно-технических мероприятий, направленных на предупреждение и ликвидацию ЧС обусловленных весенним паводком»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общеобразовательных учреждений  к новому учебному году (наличие охранной и противопожарной сигнализаций, обеспечение противопожарной безопасности)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C4A4E" w:rsidRPr="000F1161" w:rsidTr="008370F0">
        <w:tc>
          <w:tcPr>
            <w:tcW w:w="4664" w:type="dxa"/>
            <w:gridSpan w:val="2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Ежемесячный отчет по реализации краевой целевой программы обеспечение Пожарной безопасности сельских населенных пунктов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Федерального закона от 05.04.2013г. № 44-ФЗ «О контрактной системе в сфере закупок товаров, работ, услуг для обеспечения государственных нужд»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территориальной трехсторонней комиссии по регулированию социально-трудовых отношений в Манском районе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нормативных актов администрации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администрации в судах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противодействию коррупции на территории Манского района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коллективных договоров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соблюдению требований к служебному поведению и урегулированию конфликта интересов администрации района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муниципальных нормативно-правовых актов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 со специалистами сельсоветов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консультаций и ознакомление с изменениями действующего законодательства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при осуществлении ведомственного 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 осуществлению 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актов социального партнерства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Работа с резервом управленческих кадров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общероссийского дня приема граждан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Манским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районным Советом депутатов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персональных данных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Подготовка поздравлений от имени главы района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выполнения входящей документации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обучения в области охраны труда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Направление НПА в регистр муниципальных правовых актов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условий охраны труда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Подготовка совещаний при главе района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нормативного и текущего планирования деятельности администрации района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регистрация (учёт) сведений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избирателей, участников референдума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правовой и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Ежемесячно, по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 необходимости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предоставление сведений об оказанных муниципальных услугах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</w:t>
            </w:r>
          </w:p>
        </w:tc>
        <w:tc>
          <w:tcPr>
            <w:tcW w:w="2532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правовой и организационной работы</w:t>
            </w:r>
          </w:p>
        </w:tc>
        <w:tc>
          <w:tcPr>
            <w:tcW w:w="2268" w:type="dxa"/>
            <w:vAlign w:val="center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4A4E" w:rsidRPr="000F1161" w:rsidTr="008370F0">
        <w:tc>
          <w:tcPr>
            <w:tcW w:w="9464" w:type="dxa"/>
            <w:gridSpan w:val="4"/>
          </w:tcPr>
          <w:p w:rsidR="003C4A4E" w:rsidRPr="000F1161" w:rsidRDefault="003C4A4E" w:rsidP="00405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Районные соревнования, конкурсы, фестивали, праздники, культурно-массовые мероприятия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Году памяти и славы </w:t>
            </w:r>
            <w:r w:rsidRPr="000F11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Указу Президента РФ от 8 июля 2019 г. № 327)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«Манская ЦКС», МБУК «Манская МБ», МБУДО «Шалинская ДШИ»,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 вечера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Манские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просторы»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Организация книжного пространства, книжных выставок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Месячник литературы, по профилактике вредных привычек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Участие в районных, зональных, краевых, всероссийских, международных конкурсах и фестивалях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МБУК «Манская ЦКС», МБУК «Манская МБ», МБУДО «Шалинская ДШИ»,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юбилейным датам писателей России, края, района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вредных привычек 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Цикл мероприятий «Молодежь – чтение – успех! продвижение чтения среди молодежи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Креативные индустрии (мероприятия в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-пространстве «Точка»)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Выездные концерты творческих коллективов по филиалам 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форум «Созвездие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Манских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талантов»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мероприятия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ЦКС», МБУК «Манская МБ», МБУДО «Шалинская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ДШИ»,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1-13 января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Рождественские праздники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ЦКС», МБУК «Манская МБ», 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6-7 января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Отчетный концерт вокальных коллективов О. А. Макеевой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Унгутский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Рождественский фестиваль»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вокальных коллективов М. И.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Бизиной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, А.В. Гришиной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отделения ИЗО МБУДО «Шалинская ДШИ»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«Строки, опаленные войной»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«Кто быстрее» на самое 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техническое исполнение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этюда, пьесы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профессионального мастерства работников библиотек. Защита программ летних чтений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защитника Отечества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ЦКС», МБУК «Манская МБ»,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22-23 февраля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20-летию подвига воинов десантников («6-я рота, шагнувшая в вечность…»)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 «МЦ «Феникс», 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Март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книги. «Пришла весна – весна Победы»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F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I районный библиотечный конкурс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Суперчитатель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2020»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«Широкая масленица»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ЦКС»,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МБ»,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 марта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ЦКС», МБУК «Манская МБ», МБУ «МЦ «Феникс», 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7-8 марта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жемчужинка»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работника культуры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«Манская ЦКС», МБУК «Манская МБ», 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смотр-конкурс коллективов художественной самодеятельности «Звени и пой, район мой Манский»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11 апреля 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величайшему христианскому празднику Светлое Христово Воскресение, Пасха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ЦКС», МБУК «Манская МБ», МБУ «МЦ «Феникс», 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Пасхального яйца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МБУДО «Шалинская ДШИ» во всероссийском конкурсе молодых исполнителей им. Н. Л.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Тулуниной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Постовой концерт аутентичного фольклорного ансамбля «Сударушки»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ежегодной социально-культурной акции «БИБЛИОНОЧЬ» комплекс интерактивных мероприятий «Библиосумерки-2020»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Районный конкурс хореографического искусства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«Танцевальная планета»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Отчетные концерты танцевальных, вокальных и театральных коллективов 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отделения ИЗО МБУДО «Шалинская ДШИ»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III открытый Пасхальный фестиваль Православной культуры (п. Большой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Унгут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24-25 апреля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Выпускной бал – 2020 г., МБУДО «Шалинская ДШИ»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Отчётный концерт всех отделений МБУДО «Шалинская ДШИ»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последний звонок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Большой праздничный концерт «Победа!»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Фестиваль-конкурс советской песни «Сделано в СССР» (п. Большой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Унгут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летнего чтения детей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защиты детей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ЦКС», МБУК «Манская МБ»,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 июня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 (к 220-летию со дня рождения А. С. Пушкина)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праздничное мероприятие «Троицкие встречи» </w:t>
            </w:r>
          </w:p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Сугристое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«Манская ЦКС», МБУК «Манская МБ»,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12 июня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декоративно-прикладного творчества «Карусель мастеров»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 (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Новоникольский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ЦКС», МБУК «Манская МБ»,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22 июня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молодежи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 «МЦ «Феникс», 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 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27 июня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Всероссийскому дню семьи, любви и верности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ЦКС», МБУК «Манская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авторской песни и поэзии «Высоцкий и Сибирь»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«Манская ЦКС», МБУК «Манская МБ», МБУ «МЦ «Феникс», 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17-18 июля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«Дорога в страну знаний» в МБУДО «Шалинская ДШИ»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Международному дню музыки в МБУДО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«Шалинская ДШИ»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посвященные Международному дню пожилых людей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ЦКС», МБУК «Манская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 октября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Большой праздничный концерт «Открытие 47 творческого сезона»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23-24 октября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отделения ИЗО МБУДО «Шалинская ДШИ»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F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поэзии «Манский Парнас»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года звенит Победа»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ЦКС», МБУК «Манская МБ», 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3-4 ноября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Вечерка на 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Казанскую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«Сударушек»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Районный конкурс любительских детских театральных коллективов «Золотой ключик»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ЦКС», МБУК «Манская МБ», МБУ «МЦ «Феникс», 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24 ноября (по отдельному плану)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Молодежный форум «Манский конвент»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 «МЦ «Феникс»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Декада инвалидов 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Отдел культуры и молодежной политики, МБУК «Манская МБ», МБУК «Манская ЦКС»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</w:tr>
      <w:tr w:rsidR="003C4A4E" w:rsidRPr="000F1161" w:rsidTr="008370F0">
        <w:tc>
          <w:tcPr>
            <w:tcW w:w="4664" w:type="dxa"/>
            <w:gridSpan w:val="2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программы для детей и взрослых</w:t>
            </w:r>
          </w:p>
        </w:tc>
        <w:tc>
          <w:tcPr>
            <w:tcW w:w="2532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ЦКС», МБУК «Манская МБ», МБУ «МЦ «Феникс», МБУДО «Шалинская ДШИ»</w:t>
            </w:r>
          </w:p>
        </w:tc>
        <w:tc>
          <w:tcPr>
            <w:tcW w:w="2268" w:type="dxa"/>
          </w:tcPr>
          <w:p w:rsidR="003C4A4E" w:rsidRPr="000F1161" w:rsidRDefault="003C4A4E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17-31 декабря (по отдельному плану)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bottom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Дивногорска  по хоккею с шайбой среди любительских команд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шахматный турнир (личный зачет)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  <w:vAlign w:val="center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мини - футболу среди команд 3 группы в сезоне 2019 – 2020 гг. Зона Центр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  <w:vAlign w:val="center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хоккейная лига  по хоккею с шайбой среди любительских команд 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мини -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футболу среди команд 3 группы в сезоне 2019– 2020 гг. Зона Центр)</w:t>
            </w:r>
            <w:proofErr w:type="gramEnd"/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Сельская хоккейная лига  по хоккею с шайбой среди любительских команд 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Дивногорска  по хоккею с шайбой среди любительских команд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Дивногорска  по хоккею с шайбой среди любительских команд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  <w:vAlign w:val="bottom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хоккейная лига  по хоккею с шайбой среди любительских команд 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Сельская волейбольная лига среди женских команд сезона 2019 – 2020 гг.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турнир, зачет чемпионата района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Дивногорска  по хоккею с шайбой среди любительских команд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мини - футболу среди команд 3 группы в сезоне 2019– 2020 гг. Зона Центр)</w:t>
            </w:r>
            <w:proofErr w:type="gramEnd"/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Первенство Манского района по волейболу среди женских команд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Дивногорска  по хоккею с шайбой среди любительских команд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Манского района по хоккею с шайбой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E7216" w:rsidRPr="000F1161" w:rsidTr="008370F0">
        <w:tc>
          <w:tcPr>
            <w:tcW w:w="4664" w:type="dxa"/>
            <w:gridSpan w:val="2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хоккейная лига  по хоккею с шайбой среди любительских команд  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Сельская волейбольная лига среди женских команд сезона 2019 – 2020 гг.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Чемпионат Манского района по шашкам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Первенство Манского района по волейболу  среди мужских команд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Сельская волейбольная лига среди мужских команд сезона 2019 – 2020 гг.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82A2B" w:rsidRPr="000F1161" w:rsidTr="008370F0">
        <w:tc>
          <w:tcPr>
            <w:tcW w:w="4664" w:type="dxa"/>
            <w:gridSpan w:val="2"/>
            <w:vAlign w:val="center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Открытая  Всероссийская массовая лыжная гонка «Лыжня России»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82A2B" w:rsidRPr="000F1161" w:rsidTr="008370F0">
        <w:tc>
          <w:tcPr>
            <w:tcW w:w="4664" w:type="dxa"/>
            <w:gridSpan w:val="2"/>
            <w:vAlign w:val="center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Сельская волейбольная лига среди женских команд сезона 2019 – 2020 гг.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Шахматный турнир «День защитника отечества»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Первенство Манского района по автогонкам на льду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в честь «Дня защитника отечества»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армрестлингу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BE7216" w:rsidRPr="000F1161" w:rsidTr="008370F0">
        <w:tc>
          <w:tcPr>
            <w:tcW w:w="4664" w:type="dxa"/>
            <w:gridSpan w:val="2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Кубок главы Манского района по волейболу  среди женских  команд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Шахматный турнир посвященный «Международному женскому дню»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городском турнире по хоккею с шайбой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 волейбольная  лига женщины 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городском турнире по хоккею с шайбой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Сельская  волейбольная  лига мужчины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82A2B" w:rsidRPr="000F1161" w:rsidTr="008370F0">
        <w:tc>
          <w:tcPr>
            <w:tcW w:w="4664" w:type="dxa"/>
            <w:gridSpan w:val="2"/>
            <w:vAlign w:val="bottom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Шахматный турнир  (подведение итогов  чемпионата района по шахматам)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Проведения зимней спартакиаде  администраций сельских советов Манского района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Манского района по шахматам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Финал Сельской  волейбольной   лиги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Закрытие хоккейного сезона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волейболу (мужчины и женщины) в рамках Летних спортивных игр среди муниципальных районов Красноярского края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1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хматный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блиц-турнир памяти Виктора Антонова 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настольному теннису (мужчины и женщины) в рамках Летних спортивных игр среди муниципальных районов Красноярского края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шахматам (мужчины и женщины) в рамках Летних спортивных игр среди муниципальных районов Красноярского края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Красноярского края по вольной борьбе среди юношей и девушек </w:t>
            </w:r>
          </w:p>
          <w:p w:rsidR="00982A2B" w:rsidRPr="000F1161" w:rsidRDefault="00982A2B" w:rsidP="000F1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2006-07 г.р.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982A2B" w:rsidRPr="000F1161" w:rsidTr="008370F0">
        <w:tc>
          <w:tcPr>
            <w:tcW w:w="4664" w:type="dxa"/>
            <w:gridSpan w:val="2"/>
          </w:tcPr>
          <w:p w:rsidR="00982A2B" w:rsidRPr="000F1161" w:rsidRDefault="00982A2B" w:rsidP="000F1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Красноярского края по вольной борьбе среди юношей и девушек </w:t>
            </w:r>
          </w:p>
          <w:p w:rsidR="00982A2B" w:rsidRPr="000F1161" w:rsidRDefault="00982A2B" w:rsidP="000F1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2008-09 г.р.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волейболу памяти </w:t>
            </w:r>
            <w:proofErr w:type="spellStart"/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А.С.Карташова</w:t>
            </w:r>
            <w:proofErr w:type="spellEnd"/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E7216" w:rsidRPr="000F1161" w:rsidRDefault="00BE7216" w:rsidP="000F1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Участие  сборной Манского района  в межрайонном турнире по волейболу среди мужских команд на кубок "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Пировские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партизаны"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Манского района в 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proofErr w:type="gramEnd"/>
          </w:p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турнире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по японскому мини-волейболу, посвященного памяти А.Я. Грошева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по городошному спорту (мужчины и женщины) в рамках Летних спортивных игр среди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Красноярского края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Шахматный турнир «День победы»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мини-лапте (мужчины и женщины) в рамках Летних спортивных игр среди муниципальных районов Красноярского края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футболу (мужчины и женщины) в рамках Летних спортивных игр среди муниципальных районов Красноярского края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Участие  мужской сборной Манского района  в межрайонном турнире по волейболу на кубок Потехина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футбольного сезона 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молодежи допризывного возраста 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 муниципальный этап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 (краевой)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Летние спортивные игры среди муниципальных районов Красноярского края финал 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Футбольный турнир в честь дня России 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82A2B" w:rsidRPr="000F1161" w:rsidTr="008370F0">
        <w:tc>
          <w:tcPr>
            <w:tcW w:w="4664" w:type="dxa"/>
            <w:gridSpan w:val="2"/>
            <w:vAlign w:val="center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F11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утб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ольный турнир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82A2B" w:rsidRPr="000F1161" w:rsidTr="008370F0">
        <w:tc>
          <w:tcPr>
            <w:tcW w:w="4664" w:type="dxa"/>
            <w:gridSpan w:val="2"/>
            <w:vAlign w:val="center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Участие сборной Манского района  в соревнованиях по мини-футболу на призы главы Партизанского района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82A2B" w:rsidRPr="000F1161" w:rsidTr="008370F0">
        <w:tc>
          <w:tcPr>
            <w:tcW w:w="4664" w:type="dxa"/>
            <w:gridSpan w:val="2"/>
            <w:vAlign w:val="center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в честь Дня молодежи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Футбольный турнир 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на фестивале Высоцкий и Сибирь 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Фестиваль ГТО муниципальный этап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rPr>
          <w:trHeight w:val="350"/>
        </w:trPr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День физкультурника: Открытое первенство района на кубок Героя Социалистического труда  В.К.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Мрачека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proofErr w:type="gram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айонные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 по  волейболу, гиревому  спорту,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Летняя спартакиада ветеранов спорта Красноярского края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982A2B" w:rsidRPr="000F1161" w:rsidTr="008370F0">
        <w:tc>
          <w:tcPr>
            <w:tcW w:w="4664" w:type="dxa"/>
            <w:gridSpan w:val="2"/>
            <w:vAlign w:val="center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Участие сборной Манского района в Спартакиаде Совета муниципальных образований Красноярского края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982A2B" w:rsidRPr="000F1161" w:rsidTr="008370F0">
        <w:tc>
          <w:tcPr>
            <w:tcW w:w="4664" w:type="dxa"/>
            <w:gridSpan w:val="2"/>
            <w:vAlign w:val="center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сезона по футболу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982A2B" w:rsidRPr="000F1161" w:rsidTr="008370F0">
        <w:tc>
          <w:tcPr>
            <w:tcW w:w="4664" w:type="dxa"/>
            <w:gridSpan w:val="2"/>
            <w:vAlign w:val="bottom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Манского района по футболу в турнире на призы главы Партизанского района 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982A2B" w:rsidRPr="000F1161" w:rsidTr="008370F0">
        <w:tc>
          <w:tcPr>
            <w:tcW w:w="4664" w:type="dxa"/>
            <w:gridSpan w:val="2"/>
            <w:vAlign w:val="center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2532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2A2B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Фестиваль ГТО муниципальный этап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Манского района по </w:t>
            </w: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волейболу среди женских команд 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Первенство Манского района по волейболу среди мужских команд 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кубке Березовского района  по волейболу среди женских команд памяти 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 Петра Сергеевича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хоккейного сезона 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Соревнования Сельской волейбольной лиги  на 2020-21 год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шахматный турнир  на кубок </w:t>
            </w:r>
          </w:p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ШШК  лично-командный зачет.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  <w:vAlign w:val="center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« Кубок Деда Мороза»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BE7216" w:rsidRPr="000F1161" w:rsidTr="008370F0">
        <w:tc>
          <w:tcPr>
            <w:tcW w:w="4664" w:type="dxa"/>
            <w:gridSpan w:val="2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городском турнире по хоккею с шайбой </w:t>
            </w:r>
          </w:p>
        </w:tc>
        <w:tc>
          <w:tcPr>
            <w:tcW w:w="2532" w:type="dxa"/>
          </w:tcPr>
          <w:p w:rsidR="00BE7216" w:rsidRPr="000F1161" w:rsidRDefault="00BE7216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7216" w:rsidRPr="000F1161" w:rsidRDefault="00982A2B" w:rsidP="000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</w:tbl>
    <w:p w:rsidR="002A5963" w:rsidRDefault="002A5963" w:rsidP="002A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547" w:rsidRDefault="00405547" w:rsidP="002A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547" w:rsidRDefault="00405547" w:rsidP="002A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05547" w:rsidRPr="002A5963" w:rsidRDefault="00405547" w:rsidP="002A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и организационной работы           </w:t>
      </w:r>
      <w:r w:rsidR="000F11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Е.А. Чежина</w:t>
      </w:r>
    </w:p>
    <w:sectPr w:rsidR="00405547" w:rsidRPr="002A59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30" w:rsidRDefault="00E02030" w:rsidP="00405547">
      <w:pPr>
        <w:spacing w:after="0" w:line="240" w:lineRule="auto"/>
      </w:pPr>
      <w:r>
        <w:separator/>
      </w:r>
    </w:p>
  </w:endnote>
  <w:endnote w:type="continuationSeparator" w:id="0">
    <w:p w:rsidR="00E02030" w:rsidRDefault="00E02030" w:rsidP="0040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497856"/>
      <w:docPartObj>
        <w:docPartGallery w:val="Page Numbers (Bottom of Page)"/>
        <w:docPartUnique/>
      </w:docPartObj>
    </w:sdtPr>
    <w:sdtContent>
      <w:p w:rsidR="008370F0" w:rsidRDefault="008370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161">
          <w:rPr>
            <w:noProof/>
          </w:rPr>
          <w:t>23</w:t>
        </w:r>
        <w:r>
          <w:fldChar w:fldCharType="end"/>
        </w:r>
      </w:p>
    </w:sdtContent>
  </w:sdt>
  <w:p w:rsidR="008370F0" w:rsidRDefault="008370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30" w:rsidRDefault="00E02030" w:rsidP="00405547">
      <w:pPr>
        <w:spacing w:after="0" w:line="240" w:lineRule="auto"/>
      </w:pPr>
      <w:r>
        <w:separator/>
      </w:r>
    </w:p>
  </w:footnote>
  <w:footnote w:type="continuationSeparator" w:id="0">
    <w:p w:rsidR="00E02030" w:rsidRDefault="00E02030" w:rsidP="00405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63"/>
    <w:rsid w:val="0001701C"/>
    <w:rsid w:val="0004124F"/>
    <w:rsid w:val="000851B2"/>
    <w:rsid w:val="000F1161"/>
    <w:rsid w:val="001055D9"/>
    <w:rsid w:val="002A5963"/>
    <w:rsid w:val="003C4A4E"/>
    <w:rsid w:val="00405547"/>
    <w:rsid w:val="004E6493"/>
    <w:rsid w:val="008370F0"/>
    <w:rsid w:val="00982A2B"/>
    <w:rsid w:val="009F120F"/>
    <w:rsid w:val="00BE7216"/>
    <w:rsid w:val="00DB6F56"/>
    <w:rsid w:val="00E02030"/>
    <w:rsid w:val="00E05F27"/>
    <w:rsid w:val="00EC35C0"/>
    <w:rsid w:val="00F3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055D9"/>
    <w:rPr>
      <w:i/>
      <w:iCs/>
    </w:rPr>
  </w:style>
  <w:style w:type="character" w:styleId="a5">
    <w:name w:val="Hyperlink"/>
    <w:basedOn w:val="a0"/>
    <w:rsid w:val="009F120F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04124F"/>
    <w:rPr>
      <w:b/>
      <w:bCs/>
    </w:rPr>
  </w:style>
  <w:style w:type="paragraph" w:styleId="a7">
    <w:name w:val="header"/>
    <w:basedOn w:val="a"/>
    <w:link w:val="a8"/>
    <w:uiPriority w:val="99"/>
    <w:unhideWhenUsed/>
    <w:rsid w:val="0040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547"/>
  </w:style>
  <w:style w:type="paragraph" w:styleId="a9">
    <w:name w:val="footer"/>
    <w:basedOn w:val="a"/>
    <w:link w:val="aa"/>
    <w:uiPriority w:val="99"/>
    <w:unhideWhenUsed/>
    <w:rsid w:val="0040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547"/>
  </w:style>
  <w:style w:type="paragraph" w:styleId="ab">
    <w:name w:val="Balloon Text"/>
    <w:basedOn w:val="a"/>
    <w:link w:val="ac"/>
    <w:uiPriority w:val="99"/>
    <w:semiHidden/>
    <w:unhideWhenUsed/>
    <w:rsid w:val="0040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55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055D9"/>
    <w:rPr>
      <w:i/>
      <w:iCs/>
    </w:rPr>
  </w:style>
  <w:style w:type="character" w:styleId="a5">
    <w:name w:val="Hyperlink"/>
    <w:basedOn w:val="a0"/>
    <w:rsid w:val="009F120F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04124F"/>
    <w:rPr>
      <w:b/>
      <w:bCs/>
    </w:rPr>
  </w:style>
  <w:style w:type="paragraph" w:styleId="a7">
    <w:name w:val="header"/>
    <w:basedOn w:val="a"/>
    <w:link w:val="a8"/>
    <w:uiPriority w:val="99"/>
    <w:unhideWhenUsed/>
    <w:rsid w:val="0040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547"/>
  </w:style>
  <w:style w:type="paragraph" w:styleId="a9">
    <w:name w:val="footer"/>
    <w:basedOn w:val="a"/>
    <w:link w:val="aa"/>
    <w:uiPriority w:val="99"/>
    <w:unhideWhenUsed/>
    <w:rsid w:val="0040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547"/>
  </w:style>
  <w:style w:type="paragraph" w:styleId="ab">
    <w:name w:val="Balloon Text"/>
    <w:basedOn w:val="a"/>
    <w:link w:val="ac"/>
    <w:uiPriority w:val="99"/>
    <w:semiHidden/>
    <w:unhideWhenUsed/>
    <w:rsid w:val="0040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5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6564</Words>
  <Characters>37418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ADM-Chehlova</dc:creator>
  <cp:lastModifiedBy>ADM-Chehlova</cp:lastModifiedBy>
  <cp:revision>4</cp:revision>
  <cp:lastPrinted>2019-12-18T03:38:00Z</cp:lastPrinted>
  <dcterms:created xsi:type="dcterms:W3CDTF">2019-12-18T03:08:00Z</dcterms:created>
  <dcterms:modified xsi:type="dcterms:W3CDTF">2019-12-18T03:38:00Z</dcterms:modified>
</cp:coreProperties>
</file>